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1c7" w14:textId="fccc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Кудыксайского сельского округа на 2025 год объем субвенции с районного бюджета в сумме 21 365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Кудыксайского сельского округа на 2025 год поступление целевых текущих трансфертов из районного бюджета в сумме 10 300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сумма целевых текущих трансфертов определяется на основании решения акима Кудыксайского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