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fa81" w14:textId="cb2f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Копинского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2024 года № 283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Хромтауского районного маслихата Актюбинской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96 493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с 1 января 2025 года: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Копинского сельского округа на 2025 год объем субвенции с районного бюджета в сумме 32 017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Копинского сельского округа на 2025 год поступление целевых текущих трансфертов из районного бюджета в сумме 8 350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Копинского сельского округа.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