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e17" w14:textId="4451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2024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района,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в сельские населенные пункты бюджетный кредит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