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e93a" w14:textId="fc4e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Хромтауского районного маслихата от 30 декабря 2021 года № 177 "Об утверждении Правил проведения раздельных сходов местного сообщества в Хромтауском районе"</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15 апреля 2024 года № 179</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№122 "Об утверждении Типовых правил проведения раздельных сходов местного сообщества" (зарегистрировано в Реестре государственной регистрации нормативных правовых актов под №32894), Хромтауский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"Об утверждении Правил проведения раздельных сходов местного сообщества в Хромтауском районе" от 30 декабря 2021 года №177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в Хромтауском районе, утвержденной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Хромтауского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Болатов Э.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15 апреля 2024 года №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30 декабря 2021 года № 177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в Хромтауском районе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города районного значения, села, сельского округа на территории Хромтауского района.</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сельского округа, микрорайона,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left"/>
      </w:pPr>
      <w:r>
        <w:rPr>
          <w:rFonts w:ascii="Times New Roman"/>
          <w:b/>
          <w:i w:val="false"/>
          <w:color w:val="000000"/>
        </w:rPr>
        <w:t xml:space="preserve">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Акимом города районного значения, села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и сельского округа для регистрации.</w:t>
      </w:r>
    </w:p>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