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a0fa" w14:textId="073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Темира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Темира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города Темира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пенсий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предусмотрен объем субвенции, передаваемых из районного бюджета бюджету города Темира в сумме 23 311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Темира на 2025 год поступления целевых текущих трансфертов из районного бюджета в сумме 23 487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25.07.2025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Темира на 2025 год поступления целевых текущих трансфертов из республиканского бюджета в сумме 99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Воз​врат неис​поль​зо​ван​ных  (недо​ис​поль​зо​ван​ных) це​ле​вых транс​фер​тов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 (использования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