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a0fa" w14:textId="073a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Темира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Темира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Темира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пенсий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предусмотрен объем субвенции, передаваемых из районного бюджета бюджету города Темира в сумме 23 311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Темира на 2025 год поступления целевых текущих трансфертов из районного бюджета в сумме 23 487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Темира на 2025 год поступления целевых текущих трансфертов из республиканского бюджета в сумме 99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 (использования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