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a6d1" w14:textId="4cba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Кандыагаш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2024 года № 320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Кандыагаш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1 251 310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549 920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2 328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639 666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1 399 010,5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-147 700,5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147 700,5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147 700,5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–46 228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на 2025 год объем субвенций, передаваемые из районного бюджета в бюджете города Кандыагаш в сумме 42 517,0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639 666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639 666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639 666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320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320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