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9d2c" w14:textId="3539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социальной поддержки cпециалистам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 Мугалжарского района на 2024 год</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20 февраля 2024 года № 168</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8</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подпункт 2 </w:t>
      </w:r>
      <w:r>
        <w:rPr>
          <w:rFonts w:ascii="Times New Roman"/>
          <w:b w:val="false"/>
          <w:i w:val="false"/>
          <w:color w:val="000000"/>
          <w:sz w:val="28"/>
        </w:rPr>
        <w:t>пунктом 1</w:t>
      </w:r>
      <w:r>
        <w:rPr>
          <w:rFonts w:ascii="Times New Roman"/>
          <w:b w:val="false"/>
          <w:i w:val="false"/>
          <w:color w:val="000000"/>
          <w:sz w:val="28"/>
        </w:rPr>
        <w:t xml:space="preserve"> приказа Министра национальной экономики Республики Казахстан от 29 июня 2023 года № 126 "Об определении размеров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 (зарегистрирован в Реестре государственной регистрации нормативных правовых актов за № 32927)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 (зарегистрирован в Реестре государственной регистрации нормативных правовых актов за № 9946), Мугалжарский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Предоставить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56 Закона Республики Казахстан от 23 ноября 2015 года "О государственной службе Республики Казахстан", административным государственным служащим корпуса "Б", за исключением лиц, занимающих руководящие должности, акимов сел, поселков, сельских округов, прибывшим для работы и проживания в сельские населенные пункты Мугалжарского района следующую социальную поддержку на 2024 год:</w:t>
      </w:r>
    </w:p>
    <w:p>
      <w:pPr>
        <w:spacing w:after="0"/>
        <w:ind w:left="0"/>
        <w:jc w:val="both"/>
      </w:pPr>
      <w:r>
        <w:rPr>
          <w:rFonts w:ascii="Times New Roman"/>
          <w:b w:val="false"/>
          <w:i w:val="false"/>
          <w:color w:val="000000"/>
          <w:sz w:val="28"/>
        </w:rPr>
        <w:t>
      1) подьемное пособие в сумме, равной стократному месячному расчетному показателю;</w:t>
      </w:r>
    </w:p>
    <w:p>
      <w:pPr>
        <w:spacing w:after="0"/>
        <w:ind w:left="0"/>
        <w:jc w:val="both"/>
      </w:pPr>
      <w:r>
        <w:rPr>
          <w:rFonts w:ascii="Times New Roman"/>
          <w:b w:val="false"/>
          <w:i w:val="false"/>
          <w:color w:val="000000"/>
          <w:sz w:val="28"/>
        </w:rPr>
        <w:t>
      2) социальная поддержка для приобретения или строительства жилья-бюджетный кредит в сумме, не превыщающей две тысячи кратного размера месячного расчетного показателя.</w:t>
      </w:r>
    </w:p>
    <w:bookmarkStart w:name="z4" w:id="0"/>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Мугалжарского районного маслихата по вопросам социально-экономического развития, бюджета, социальной защиты населения и аграрной сферы.</w:t>
      </w:r>
    </w:p>
    <w:bookmarkEnd w:id="0"/>
    <w:bookmarkStart w:name="z5" w:id="1"/>
    <w:p>
      <w:pPr>
        <w:spacing w:after="0"/>
        <w:ind w:left="0"/>
        <w:jc w:val="both"/>
      </w:pPr>
      <w:r>
        <w:rPr>
          <w:rFonts w:ascii="Times New Roman"/>
          <w:b w:val="false"/>
          <w:i w:val="false"/>
          <w:color w:val="000000"/>
          <w:sz w:val="28"/>
        </w:rPr>
        <w:t>
      3. Настоящее решение вводится в действие с 1 января 2024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 Кадралин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