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6b0d" w14:textId="5016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Кобдинскому району</w:t>
      </w:r>
    </w:p>
    <w:p>
      <w:pPr>
        <w:spacing w:after="0"/>
        <w:ind w:left="0"/>
        <w:jc w:val="both"/>
      </w:pPr>
      <w:r>
        <w:rPr>
          <w:rFonts w:ascii="Times New Roman"/>
          <w:b w:val="false"/>
          <w:i w:val="false"/>
          <w:color w:val="000000"/>
          <w:sz w:val="28"/>
        </w:rPr>
        <w:t>Решение Кобдинского районного маслихата Актюбинской области от 25 декабря 2024 года № 262</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(зарегистрирован в Реестре государственной регистрации нормативных правовых актов за № 24382), Кобдинский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программу по управлению отходами по Кобдинскому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со дня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Кобдинского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Кобдинского районного </w:t>
            </w:r>
            <w:r>
              <w:br/>
            </w:r>
            <w:r>
              <w:rPr>
                <w:rFonts w:ascii="Times New Roman"/>
                <w:b w:val="false"/>
                <w:i w:val="false"/>
                <w:color w:val="000000"/>
                <w:sz w:val="20"/>
              </w:rPr>
              <w:t xml:space="preserve">маслихата от "25" декабря 2024 </w:t>
            </w:r>
            <w:r>
              <w:br/>
            </w:r>
            <w:r>
              <w:rPr>
                <w:rFonts w:ascii="Times New Roman"/>
                <w:b w:val="false"/>
                <w:i w:val="false"/>
                <w:color w:val="000000"/>
                <w:sz w:val="20"/>
              </w:rPr>
              <w:t>года № 262</w:t>
            </w:r>
          </w:p>
        </w:tc>
      </w:tr>
    </w:tbl>
    <w:bookmarkStart w:name="z6" w:id="3"/>
    <w:p>
      <w:pPr>
        <w:spacing w:after="0"/>
        <w:ind w:left="0"/>
        <w:jc w:val="left"/>
      </w:pPr>
      <w:r>
        <w:rPr>
          <w:rFonts w:ascii="Times New Roman"/>
          <w:b/>
          <w:i w:val="false"/>
          <w:color w:val="000000"/>
        </w:rPr>
        <w:t xml:space="preserve"> ПРОГРАММА ПО УПРАВЛЕНИЮ КОММУНАЛЬНЫМИ ОТХОДАМИ КОБДИНСКОГО РАЙОНА АКТЮБИНСКОЙ ОБЛАСТИ на 2025-2029 гг.</w:t>
      </w:r>
    </w:p>
    <w:bookmarkEnd w:id="3"/>
    <w:p>
      <w:pPr>
        <w:spacing w:after="0"/>
        <w:ind w:left="0"/>
        <w:jc w:val="both"/>
      </w:pPr>
      <w:r>
        <w:rPr>
          <w:rFonts w:ascii="Times New Roman"/>
          <w:b w:val="false"/>
          <w:i w:val="false"/>
          <w:color w:val="000000"/>
          <w:sz w:val="28"/>
        </w:rPr>
        <w:t>
      РАЗРАБОТЧИК</w:t>
      </w:r>
    </w:p>
    <w:p>
      <w:pPr>
        <w:spacing w:after="0"/>
        <w:ind w:left="0"/>
        <w:jc w:val="both"/>
      </w:pPr>
      <w:r>
        <w:rPr>
          <w:rFonts w:ascii="Times New Roman"/>
          <w:b w:val="false"/>
          <w:i w:val="false"/>
          <w:color w:val="000000"/>
          <w:sz w:val="28"/>
        </w:rPr>
        <w:t>
      ТОО "CSD-Consulting"</w:t>
      </w:r>
    </w:p>
    <w:p>
      <w:pPr>
        <w:spacing w:after="0"/>
        <w:ind w:left="0"/>
        <w:jc w:val="both"/>
      </w:pPr>
      <w:r>
        <w:rPr>
          <w:rFonts w:ascii="Times New Roman"/>
          <w:b w:val="false"/>
          <w:i w:val="false"/>
          <w:color w:val="000000"/>
          <w:sz w:val="28"/>
        </w:rPr>
        <w:t>
      с. Кобда</w:t>
      </w:r>
    </w:p>
    <w:p>
      <w:pPr>
        <w:spacing w:after="0"/>
        <w:ind w:left="0"/>
        <w:jc w:val="both"/>
      </w:pPr>
      <w:r>
        <w:rPr>
          <w:rFonts w:ascii="Times New Roman"/>
          <w:b w:val="false"/>
          <w:i w:val="false"/>
          <w:color w:val="000000"/>
          <w:sz w:val="28"/>
        </w:rPr>
        <w:t>
      2024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Оглавление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Термины и определения</w:t>
      </w:r>
      <w:r>
        <w:rPr>
          <w:rFonts w:ascii="Times New Roman"/>
          <w:b w:val="false"/>
          <w:i w:val="false"/>
          <w:color w:val="000000"/>
          <w:sz w:val="28"/>
        </w:rPr>
        <w:t>............................................................................................4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 Программы</w:t>
      </w:r>
      <w:r>
        <w:rPr>
          <w:rFonts w:ascii="Times New Roman"/>
          <w:b w:val="false"/>
          <w:i w:val="false"/>
          <w:color w:val="000000"/>
          <w:sz w:val="28"/>
        </w:rPr>
        <w:t>..................................................................................................6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ОБЩИЕ СВЕДЕНИЯ И СТРАТЕГИЧЕСКИЕ ПЛАНЫ РАЗВИТИЯ КОБДИНСКОГО РАЙОНА</w:t>
      </w:r>
      <w:r>
        <w:rPr>
          <w:rFonts w:ascii="Times New Roman"/>
          <w:b w:val="false"/>
          <w:i w:val="false"/>
          <w:color w:val="000000"/>
          <w:sz w:val="28"/>
        </w:rPr>
        <w:t>.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АНАЛИЗ ТЕКУЩЕЙ СИТУАЦИИ ПО УПРАВЛЕНИЮ КОММУНАЛЬНЫМИ ОТХОДАМИ В КОБДИНСКОМ РАЙОНЕ</w:t>
      </w:r>
      <w:r>
        <w:rPr>
          <w:rFonts w:ascii="Times New Roman"/>
          <w:b w:val="false"/>
          <w:i w:val="false"/>
          <w:color w:val="000000"/>
          <w:sz w:val="28"/>
        </w:rPr>
        <w:t>...................10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Количественные показатели образования и переработки коммунальных отходов</w:t>
      </w:r>
      <w:r>
        <w:rPr>
          <w:rFonts w:ascii="Times New Roman"/>
          <w:b w:val="false"/>
          <w:i w:val="false"/>
          <w:color w:val="000000"/>
          <w:sz w:val="28"/>
        </w:rPr>
        <w:t>.......................................................................................................................10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Качественный состав ТБО</w:t>
      </w:r>
      <w:r>
        <w:rPr>
          <w:rFonts w:ascii="Times New Roman"/>
          <w:b w:val="false"/>
          <w:i w:val="false"/>
          <w:color w:val="000000"/>
          <w:sz w:val="28"/>
        </w:rPr>
        <w:t>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Нормы образования и накопления коммунальных отходов и тарифы</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Оценка существующей системы управления коммунальными отходами</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Анализ системы управления отдельными видами отходов</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Анализ выделенных средств на мероприятия по управлению отходами</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Прогноз объемов образования коммунальных отходов на 2024 - 2028 гг</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Выводы по анализу текущей ситуации по управлению коммунальными отходами</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Анализ сильных и слабых сторон, возможностей и угроз в секторе управления коммунальными отходами</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ЦЕЛЬ, ЗАДАЧИ И ЦЕЛЕВЫЕ ПОКАЗАТЕЛИ ПРОГРАММЫ УПРАВЛЕНИЯ ОТХОДАМИ</w:t>
      </w:r>
      <w:r>
        <w:rPr>
          <w:rFonts w:ascii="Times New Roman"/>
          <w:b w:val="false"/>
          <w:i w:val="false"/>
          <w:color w:val="000000"/>
          <w:sz w:val="28"/>
        </w:rPr>
        <w:t>..............................................................................................................19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Цель и задачи</w:t>
      </w:r>
      <w:r>
        <w:rPr>
          <w:rFonts w:ascii="Times New Roman"/>
          <w:b w:val="false"/>
          <w:i w:val="false"/>
          <w:color w:val="000000"/>
          <w:sz w:val="28"/>
        </w:rPr>
        <w:t>........................................................................................................19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Целевые показатели</w:t>
      </w:r>
      <w:r>
        <w:rPr>
          <w:rFonts w:ascii="Times New Roman"/>
          <w:b w:val="false"/>
          <w:i w:val="false"/>
          <w:color w:val="000000"/>
          <w:sz w:val="28"/>
        </w:rPr>
        <w:t>.............................................................................................19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ОСНОВНЫЕ НАПРАВЛЕНИЯ РЕАЛИЗАЦИИ ПРОГРАММЫ, ПУТИ ДОСТИЖЕНИЯ ПОСТАВЛЕННЫХ ЦЕЛЕЙ И СООТВЕТСТВУЮЩИЕ МЕРЫ</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Организация регулярного вывоза коммунальных отходов из населенных пунктов</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Обеспечение безопасного захоронения коммунальных отходов</w:t>
      </w:r>
      <w:r>
        <w:rPr>
          <w:rFonts w:ascii="Times New Roman"/>
          <w:b w:val="false"/>
          <w:i w:val="false"/>
          <w:color w:val="000000"/>
          <w:sz w:val="28"/>
        </w:rPr>
        <w:t>………...….22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Создание и функционирование необходимой инфраструктуры, предусматривающей их раздельный сбор</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Создание системы переработки и утилизации коммунальных отходов</w:t>
      </w:r>
      <w:r>
        <w:rPr>
          <w:rFonts w:ascii="Times New Roman"/>
          <w:b w:val="false"/>
          <w:i w:val="false"/>
          <w:color w:val="000000"/>
          <w:sz w:val="28"/>
        </w:rPr>
        <w:t>........................................................................................................................30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r>
        <w:rPr>
          <w:rFonts w:ascii="Times New Roman"/>
          <w:b w:val="false"/>
          <w:i w:val="false"/>
          <w:color w:val="000000"/>
          <w:sz w:val="28"/>
        </w:rPr>
        <w:t>……….................……….....30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НЕОБХОДИМЫЕ РЕСУРСЫ</w:t>
      </w:r>
      <w:r>
        <w:rPr>
          <w:rFonts w:ascii="Times New Roman"/>
          <w:b w:val="false"/>
          <w:i w:val="false"/>
          <w:color w:val="000000"/>
          <w:sz w:val="28"/>
        </w:rPr>
        <w:t>................</w:t>
      </w:r>
      <w:r>
        <w:rPr>
          <w:rFonts w:ascii="Times New Roman"/>
          <w:b w:val="false"/>
          <w:i w:val="false"/>
          <w:color w:val="000000"/>
          <w:sz w:val="28"/>
        </w:rPr>
        <w:t>Ошибка! Закладка не определена.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ПЛАН МЕРОПРИЯТИЙ ПО РЕАЛИЗАЦИИ ПРОГРАММЫ</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МОНИТОРИНГ РЕАЛИЗАЦИИ ПРОГРАММЫ</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ОЖИДАЕМЫЙ СОЦИАЛЬНО-ЭКОНОМИЧЕСКИЙ ЭФФЕКТ</w:t>
      </w:r>
      <w:r>
        <w:rPr>
          <w:rFonts w:ascii="Times New Roman"/>
          <w:b w:val="false"/>
          <w:i w:val="false"/>
          <w:color w:val="000000"/>
          <w:sz w:val="28"/>
        </w:rPr>
        <w:t>…….….......36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Приложение 1 </w:t>
      </w:r>
      <w:r>
        <w:rPr>
          <w:rFonts w:ascii="Times New Roman"/>
          <w:b w:val="false"/>
          <w:i w:val="false"/>
          <w:color w:val="000000"/>
          <w:sz w:val="28"/>
        </w:rPr>
        <w:t xml:space="preserve"> Предварительный расчет необходимого количества контейнеров и контейнерных площадок для повышения охвата сбором и вывозом коммунальных отходов в Кобдинском районе........................................................2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План мероприятий по реализации Программы по управлению коммунальными отходамиКобдинского района на 2025-2029 годы....................39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Оценка состояния контейнерных площадок, контейнеров и мест захоронения отходов в Кобдинском районе……………………......…………….43</w:t>
      </w:r>
    </w:p>
    <w:bookmarkStart w:name="z7" w:id="4"/>
    <w:p>
      <w:pPr>
        <w:spacing w:after="0"/>
        <w:ind w:left="0"/>
        <w:jc w:val="left"/>
      </w:pPr>
      <w:r>
        <w:rPr>
          <w:rFonts w:ascii="Times New Roman"/>
          <w:b/>
          <w:i w:val="false"/>
          <w:color w:val="000000"/>
        </w:rPr>
        <w:t xml:space="preserve"> Термины и определения</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Биоразлагаемые</w:t>
      </w:r>
      <w:r>
        <w:rPr>
          <w:rFonts w:ascii="Times New Roman"/>
          <w:b/>
          <w:i w:val="false"/>
          <w:color w:val="000000"/>
          <w:sz w:val="28"/>
        </w:rPr>
        <w:t xml:space="preserve"> отходы</w:t>
      </w:r>
      <w:r>
        <w:rPr>
          <w:rFonts w:ascii="Times New Roman"/>
          <w:b w:val="false"/>
          <w:i w:val="false"/>
          <w:color w:val="000000"/>
          <w:sz w:val="28"/>
        </w:rPr>
        <w:t xml:space="preserve">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 отходов</w:t>
      </w:r>
      <w:r>
        <w:rPr>
          <w:rFonts w:ascii="Times New Roman"/>
          <w:b w:val="false"/>
          <w:i w:val="false"/>
          <w:color w:val="000000"/>
          <w:sz w:val="28"/>
        </w:rPr>
        <w:t xml:space="preserve"> – складирование отходов в местах, специально установленных для их безопасного хранения в течение неограниченного срока, без намерения их изъятия.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Коммунальные отходы</w:t>
      </w:r>
      <w:r>
        <w:rPr>
          <w:rFonts w:ascii="Times New Roman"/>
          <w:b w:val="false"/>
          <w:i w:val="false"/>
          <w:color w:val="000000"/>
          <w:sz w:val="28"/>
        </w:rPr>
        <w:t xml:space="preserve"> - отходы потребления, включающие:</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Контейнерные площадки</w:t>
      </w:r>
      <w:r>
        <w:rPr>
          <w:rFonts w:ascii="Times New Roman"/>
          <w:b w:val="false"/>
          <w:i w:val="false"/>
          <w:color w:val="000000"/>
          <w:sz w:val="28"/>
        </w:rPr>
        <w:t xml:space="preserve"> – специальные площадки для накопления коммунальных отходов, на которых размещаются контейнеры для сбора коммунальных отходов, с наличием подъездных путей для специализированного транспорта, осуществляющего транспортировку коммунальных отходов;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Крупногабаритные отходы</w:t>
      </w:r>
      <w:r>
        <w:rPr>
          <w:rFonts w:ascii="Times New Roman"/>
          <w:b w:val="false"/>
          <w:i w:val="false"/>
          <w:color w:val="000000"/>
          <w:sz w:val="28"/>
        </w:rPr>
        <w:t xml:space="preserve"> –отходы производства и потребления, являющиеся предметами, утратившими свои потребительские свойства (мебель, бытовая техника, сантехника и другие крупные предметы), размеры которых превышают 0,5 метра в высоту, ширину или длину.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потребления</w:t>
      </w:r>
      <w:r>
        <w:rPr>
          <w:rFonts w:ascii="Times New Roman"/>
          <w:b w:val="false"/>
          <w:i w:val="false"/>
          <w:color w:val="000000"/>
          <w:sz w:val="28"/>
        </w:rPr>
        <w:t xml:space="preserve">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электронного и электрического оборудования</w:t>
      </w:r>
      <w:r>
        <w:rPr>
          <w:rFonts w:ascii="Times New Roman"/>
          <w:b w:val="false"/>
          <w:i w:val="false"/>
          <w:color w:val="000000"/>
          <w:sz w:val="28"/>
        </w:rPr>
        <w:t xml:space="preserve"> – отнесенное к отходам, непригодное или вышедшее из употребления электронное и электрическое оборудование, в том числе его узлы, части, детали.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Пищевые отходы</w:t>
      </w:r>
      <w:r>
        <w:rPr>
          <w:rFonts w:ascii="Times New Roman"/>
          <w:b w:val="false"/>
          <w:i w:val="false"/>
          <w:color w:val="000000"/>
          <w:sz w:val="28"/>
        </w:rPr>
        <w:t xml:space="preserve"> - отходы, сопоставимые с отходами пищевой промышленности, образующиеся в результате производства и потребления продуктов питания.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захоронения отходов</w:t>
      </w:r>
      <w:r>
        <w:rPr>
          <w:rFonts w:ascii="Times New Roman"/>
          <w:b w:val="false"/>
          <w:i w:val="false"/>
          <w:color w:val="000000"/>
          <w:sz w:val="28"/>
        </w:rPr>
        <w:t xml:space="preserve">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 сбор отходов</w:t>
      </w:r>
      <w:r>
        <w:rPr>
          <w:rFonts w:ascii="Times New Roman"/>
          <w:b w:val="false"/>
          <w:i w:val="false"/>
          <w:color w:val="000000"/>
          <w:sz w:val="28"/>
        </w:rPr>
        <w:t xml:space="preserve"> - сбор отходов раздельно по видам или группам в целях упрощения дальнейшего специализированного управления ими.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Сбор отходов</w:t>
      </w:r>
      <w:r>
        <w:rPr>
          <w:rFonts w:ascii="Times New Roman"/>
          <w:b w:val="false"/>
          <w:i w:val="false"/>
          <w:color w:val="000000"/>
          <w:sz w:val="28"/>
        </w:rPr>
        <w:t xml:space="preserve">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Специализированные организации</w:t>
      </w:r>
      <w:r>
        <w:rPr>
          <w:rFonts w:ascii="Times New Roman"/>
          <w:b w:val="false"/>
          <w:i w:val="false"/>
          <w:color w:val="000000"/>
          <w:sz w:val="28"/>
        </w:rPr>
        <w:t xml:space="preserve"> – индивидуальные предприниматели или юридические лица, осуществляющие деятельность по сбору, сортировке, транспортировке, восстановлению и (или) удалению коммунальных отходов.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Строительные отходы</w:t>
      </w:r>
      <w:r>
        <w:rPr>
          <w:rFonts w:ascii="Times New Roman"/>
          <w:b w:val="false"/>
          <w:i w:val="false"/>
          <w:color w:val="000000"/>
          <w:sz w:val="28"/>
        </w:rPr>
        <w:t xml:space="preserve">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Твердые бытовые отходы</w:t>
      </w:r>
      <w:r>
        <w:rPr>
          <w:rFonts w:ascii="Times New Roman"/>
          <w:b w:val="false"/>
          <w:i w:val="false"/>
          <w:color w:val="000000"/>
          <w:sz w:val="28"/>
        </w:rPr>
        <w:t xml:space="preserve"> - коммунальные отходы в твердой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отходов</w:t>
      </w:r>
      <w:r>
        <w:rPr>
          <w:rFonts w:ascii="Times New Roman"/>
          <w:b w:val="false"/>
          <w:i w:val="false"/>
          <w:color w:val="000000"/>
          <w:sz w:val="28"/>
        </w:rPr>
        <w:t xml:space="preserve">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Уничтожение отходов</w:t>
      </w:r>
      <w:r>
        <w:rPr>
          <w:rFonts w:ascii="Times New Roman"/>
          <w:b w:val="false"/>
          <w:i w:val="false"/>
          <w:color w:val="000000"/>
          <w:sz w:val="28"/>
        </w:rPr>
        <w:t xml:space="preserve">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отходами</w:t>
      </w:r>
      <w:r>
        <w:rPr>
          <w:rFonts w:ascii="Times New Roman"/>
          <w:b w:val="false"/>
          <w:i w:val="false"/>
          <w:color w:val="000000"/>
          <w:sz w:val="28"/>
        </w:rPr>
        <w:t xml:space="preserve"> - операции, осуществляемые в отношении отходов с момента их образования до окончательного удаления.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Централизованная система сбора твердых бытовых отходов</w:t>
      </w:r>
      <w:r>
        <w:rPr>
          <w:rFonts w:ascii="Times New Roman"/>
          <w:b w:val="false"/>
          <w:i w:val="false"/>
          <w:color w:val="000000"/>
          <w:sz w:val="28"/>
        </w:rPr>
        <w:t xml:space="preserve">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Start w:name="z46" w:id="5"/>
    <w:p>
      <w:pPr>
        <w:spacing w:after="0"/>
        <w:ind w:left="0"/>
        <w:jc w:val="left"/>
      </w:pPr>
      <w:r>
        <w:rPr>
          <w:rFonts w:ascii="Times New Roman"/>
          <w:b/>
          <w:i w:val="false"/>
          <w:color w:val="000000"/>
        </w:rPr>
        <w:t xml:space="preserve"> Паспорт Программы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управлению коммунальными отходами Кобдинского района Актюбинской области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 400-VI ЗРК.</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Методические рекомендации местным исполнительным органам по разработке Программы по управлению коммунальными отходами</w:t>
            </w:r>
            <w:r>
              <w:rPr>
                <w:rFonts w:ascii="Times New Roman"/>
                <w:b w:val="false"/>
                <w:i w:val="false"/>
                <w:color w:val="000000"/>
                <w:sz w:val="20"/>
              </w:rPr>
              <w:t>, приказ № 154п от 18.05.2023г. Министерства экологии и природных ресурсов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"Кобдинский районный отдел архитектуры, строительства, жилищно-коммунального хозяйства, пассажирского транспорта и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системы управления коммунальными отходами на территории Кобдинского района в соответствии с требованиями экологического законодательства.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регулярного вывоза коммунальных отходов.</w:t>
            </w:r>
          </w:p>
          <w:p>
            <w:pPr>
              <w:spacing w:after="20"/>
              <w:ind w:left="20"/>
              <w:jc w:val="both"/>
            </w:pPr>
            <w:r>
              <w:rPr>
                <w:rFonts w:ascii="Times New Roman"/>
                <w:b w:val="false"/>
                <w:i w:val="false"/>
                <w:color w:val="000000"/>
                <w:sz w:val="20"/>
              </w:rPr>
              <w:t>
2. Обеспечение безопасного захоронения коммунальных отходов.</w:t>
            </w:r>
          </w:p>
          <w:p>
            <w:pPr>
              <w:spacing w:after="20"/>
              <w:ind w:left="20"/>
              <w:jc w:val="both"/>
            </w:pPr>
            <w:r>
              <w:rPr>
                <w:rFonts w:ascii="Times New Roman"/>
                <w:b w:val="false"/>
                <w:i w:val="false"/>
                <w:color w:val="000000"/>
                <w:sz w:val="20"/>
              </w:rPr>
              <w:t>
3. Создание и функционирование необходимой инфраструктуры, предусматривающей раздельный сбор коммунальных отходов.</w:t>
            </w:r>
          </w:p>
          <w:p>
            <w:pPr>
              <w:spacing w:after="20"/>
              <w:ind w:left="20"/>
              <w:jc w:val="both"/>
            </w:pPr>
            <w:r>
              <w:rPr>
                <w:rFonts w:ascii="Times New Roman"/>
                <w:b w:val="false"/>
                <w:i w:val="false"/>
                <w:color w:val="000000"/>
                <w:sz w:val="20"/>
              </w:rPr>
              <w:t>
4. Развитие системы переработки и утилизации ТБО.</w:t>
            </w:r>
          </w:p>
          <w:p>
            <w:pPr>
              <w:spacing w:after="20"/>
              <w:ind w:left="20"/>
              <w:jc w:val="both"/>
            </w:pPr>
            <w:r>
              <w:rPr>
                <w:rFonts w:ascii="Times New Roman"/>
                <w:b w:val="false"/>
                <w:i w:val="false"/>
                <w:color w:val="000000"/>
                <w:sz w:val="20"/>
              </w:rPr>
              <w:t>
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рассчитывается в зависимости от количества бюджетных средств, выделенных местным исполнительным органам на финансирование мероприятий в сфере обращения с коммунальными отходами в Кобдинском районе на 2025-2029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Бегалинского сельского округа, Аппарат акима Бестауского сельского округа, Аппарат акима Булакского с/о, Аппарат акима Жарсайского с/о, Аппарат акима Кызылжарского с/о, Аппарат акима Отекского с/о, Аппарат акима сельского округа им. И.Курманова, Аппарат акима Жарыкского с/о, Аппарат акима Сугалинского с/о, Аппарат акима Акрабского с/о, Аппарат акима сельского округа имени Имангали Билтабанова, Аппарат акима Жиренкопинского с/о, Аппарат акима Талдысайского с/о, Аппарат акима Терисакканского с/о, Аппарат акима Сарбулакского с/о, Аппарат акима Кобдинского с/о,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пр. заинтересованные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2025 – 2029 гг.</w:t>
            </w:r>
          </w:p>
        </w:tc>
      </w:tr>
    </w:tbl>
    <w:bookmarkStart w:name="z8" w:id="6"/>
    <w:p>
      <w:pPr>
        <w:spacing w:after="0"/>
        <w:ind w:left="0"/>
        <w:jc w:val="left"/>
      </w:pPr>
      <w:r>
        <w:rPr>
          <w:rFonts w:ascii="Times New Roman"/>
          <w:b/>
          <w:i w:val="false"/>
          <w:color w:val="000000"/>
        </w:rPr>
        <w:t xml:space="preserve"> ВВЕДЕНИЕ</w:t>
      </w:r>
    </w:p>
    <w:bookmarkEnd w:id="6"/>
    <w:p>
      <w:pPr>
        <w:spacing w:after="0"/>
        <w:ind w:left="0"/>
        <w:jc w:val="both"/>
      </w:pPr>
      <w:r>
        <w:rPr>
          <w:rFonts w:ascii="Times New Roman"/>
          <w:b w:val="false"/>
          <w:i w:val="false"/>
          <w:color w:val="000000"/>
          <w:sz w:val="28"/>
        </w:rPr>
        <w:t>
      Программа по управлению коммунальными отходами представляет собой стратегический документпо анализу текущей ситуации в области управления коммунальными отходами и включает перечень комплексных мер, направленных на достижение установленных целей и задач по совершенствованию системы управления отходами.</w:t>
      </w:r>
    </w:p>
    <w:p>
      <w:pPr>
        <w:spacing w:after="0"/>
        <w:ind w:left="0"/>
        <w:jc w:val="both"/>
      </w:pPr>
      <w:r>
        <w:rPr>
          <w:rFonts w:ascii="Times New Roman"/>
          <w:b w:val="false"/>
          <w:i w:val="false"/>
          <w:color w:val="000000"/>
          <w:sz w:val="28"/>
        </w:rPr>
        <w:t xml:space="preserve">
      Настоящая Программа по управлению коммунальными отходами (далее - Программа) разработана в соответствии с </w:t>
      </w:r>
      <w:r>
        <w:rPr>
          <w:rFonts w:ascii="Times New Roman"/>
          <w:b w:val="false"/>
          <w:i w:val="false"/>
          <w:color w:val="000000"/>
          <w:sz w:val="28"/>
        </w:rPr>
        <w:t>365-й статьей</w:t>
      </w:r>
      <w:r>
        <w:rPr>
          <w:rFonts w:ascii="Times New Roman"/>
          <w:b w:val="false"/>
          <w:i w:val="false"/>
          <w:color w:val="000000"/>
          <w:sz w:val="28"/>
        </w:rPr>
        <w:t xml:space="preserve"> Экологического кодекса Республики Казахстан (далее - ЭК РК) и </w:t>
      </w:r>
      <w:r>
        <w:rPr>
          <w:rFonts w:ascii="Times New Roman"/>
          <w:b w:val="false"/>
          <w:i w:val="false"/>
          <w:color w:val="000000"/>
          <w:sz w:val="28"/>
        </w:rPr>
        <w:t>методическими рекомендациями местным исполнительным органам по разработке Программы по управлению коммунальными отходами</w:t>
      </w:r>
      <w:r>
        <w:rPr>
          <w:rFonts w:ascii="Times New Roman"/>
          <w:b w:val="false"/>
          <w:i w:val="false"/>
          <w:color w:val="000000"/>
          <w:sz w:val="28"/>
        </w:rPr>
        <w:t xml:space="preserve"> (приказ №154п от 18.05.2023г. Министерства экологии и природных ресурсов РК) с учетомприоритетов национальных стратегических, программных и концептуальных документов, а также международного опыта.</w:t>
      </w:r>
    </w:p>
    <w:p>
      <w:pPr>
        <w:spacing w:after="0"/>
        <w:ind w:left="0"/>
        <w:jc w:val="both"/>
      </w:pPr>
      <w:r>
        <w:rPr>
          <w:rFonts w:ascii="Times New Roman"/>
          <w:b w:val="false"/>
          <w:i w:val="false"/>
          <w:color w:val="000000"/>
          <w:sz w:val="28"/>
        </w:rPr>
        <w:t>
      В ходе разработки Программы проведен анализ текущей ситуации управления коммунальными отходами в Кобдинском районе, выявлены проблемы и разработан комплекс мер, направленных на создание эффективной системы управления коммунальными отходами на территории района в соответствии с требованиями экологического законодательства.</w:t>
      </w:r>
    </w:p>
    <w:p>
      <w:pPr>
        <w:spacing w:after="0"/>
        <w:ind w:left="0"/>
        <w:jc w:val="both"/>
      </w:pPr>
      <w:r>
        <w:rPr>
          <w:rFonts w:ascii="Times New Roman"/>
          <w:b w:val="false"/>
          <w:i w:val="false"/>
          <w:color w:val="000000"/>
          <w:sz w:val="28"/>
        </w:rPr>
        <w:t>
      Практическая реализация основных направлений Программы приведет к совершенствованию системы управления коммунальными отходами в Кобдинском районе: модернизации инфраструктуры по управлению отходами, совершенствованию системы сбора, транспортировки, переработки и утилизации ТБО, организации раздельного сбора отходов, сокращению количества отходов, направляемых на захоронение, строительству новых полигонов ТБО, повышению осведомлҰнности и заинтересованности населения по управлению отходами и раздельному сбору отходов.</w:t>
      </w:r>
    </w:p>
    <w:p>
      <w:pPr>
        <w:spacing w:after="0"/>
        <w:ind w:left="0"/>
        <w:jc w:val="both"/>
      </w:pPr>
      <w:r>
        <w:rPr>
          <w:rFonts w:ascii="Times New Roman"/>
          <w:b w:val="false"/>
          <w:i w:val="false"/>
          <w:color w:val="000000"/>
          <w:sz w:val="28"/>
        </w:rPr>
        <w:t>
      Основной целью реализации Программы является снижение негативного воздействия коммунальных отходов на окружающую среду в Кобдинском районе и в целом в Актюбинской области, а также достижение стратегических показателей Республики Казахстан в сфере управления коммунальными отходами.</w:t>
      </w:r>
    </w:p>
    <w:bookmarkStart w:name="z9" w:id="7"/>
    <w:p>
      <w:pPr>
        <w:spacing w:after="0"/>
        <w:ind w:left="0"/>
        <w:jc w:val="left"/>
      </w:pPr>
      <w:r>
        <w:rPr>
          <w:rFonts w:ascii="Times New Roman"/>
          <w:b/>
          <w:i w:val="false"/>
          <w:color w:val="000000"/>
        </w:rPr>
        <w:t xml:space="preserve"> 1. ОБЩИЕ СВЕДЕНИЯ И СТРАТЕГИЧЕСКИЕ ПЛАНЫ РАЗВИТИЯ КОБДИНСКОГО РАЙОНА</w:t>
      </w:r>
    </w:p>
    <w:bookmarkEnd w:id="7"/>
    <w:p>
      <w:pPr>
        <w:spacing w:after="0"/>
        <w:ind w:left="0"/>
        <w:jc w:val="both"/>
      </w:pPr>
      <w:r>
        <w:rPr>
          <w:rFonts w:ascii="Times New Roman"/>
          <w:b w:val="false"/>
          <w:i w:val="false"/>
          <w:color w:val="000000"/>
          <w:sz w:val="28"/>
        </w:rPr>
        <w:t>
      Кобдинский (Хобдинский) район расположен на северо-западе Актюбинской области. Площадь района составляет 14 тысяч км2. Центр района – с. Кобда.</w:t>
      </w:r>
    </w:p>
    <w:p>
      <w:pPr>
        <w:spacing w:after="0"/>
        <w:ind w:left="0"/>
        <w:jc w:val="both"/>
      </w:pPr>
      <w:r>
        <w:rPr>
          <w:rFonts w:ascii="Times New Roman"/>
          <w:b w:val="false"/>
          <w:i w:val="false"/>
          <w:color w:val="000000"/>
          <w:sz w:val="28"/>
        </w:rPr>
        <w:t>
      Район граничит с Атырауской областью Казахстана на западе и Оренбургской областью России на севере. Незначительную часть границы занимает река Илек. Главная водная артерия района – Большая Хобда впадает в Илек. Транспортная сеть представлена автодорогами. В районном центре Кобда пересекаются важнейшие трассы региона, в частности магистраль Атырау – Актобе и дорога на Уил. Расстояние от с. Кобда до Актобе – 115 км.</w:t>
      </w:r>
    </w:p>
    <w:p>
      <w:pPr>
        <w:spacing w:after="0"/>
        <w:ind w:left="0"/>
        <w:jc w:val="both"/>
      </w:pPr>
      <w:r>
        <w:rPr>
          <w:rFonts w:ascii="Times New Roman"/>
          <w:b w:val="false"/>
          <w:i w:val="false"/>
          <w:color w:val="000000"/>
          <w:sz w:val="28"/>
        </w:rPr>
        <w:t>
      Треть хозяйственных земель района используются в земледелии, остальные – для выпаса скота. Скотоводство – древнейшее занятие людей на территории района. Кобдинский район – аграрный район с развитым мясным и молочным скотоводством. Здесь выращивают зерновые и овощные культуры. Район производит 7,9% валовой продукции сельского хозяйства Актюбинской области.</w:t>
      </w:r>
    </w:p>
    <w:p>
      <w:pPr>
        <w:spacing w:after="0"/>
        <w:ind w:left="0"/>
        <w:jc w:val="both"/>
      </w:pPr>
      <w:r>
        <w:rPr>
          <w:rFonts w:ascii="Times New Roman"/>
          <w:b w:val="false"/>
          <w:i w:val="false"/>
          <w:color w:val="000000"/>
          <w:sz w:val="28"/>
        </w:rPr>
        <w:t>
      Крупных промышленных предприятий в районе нет.</w:t>
      </w:r>
    </w:p>
    <w:p>
      <w:pPr>
        <w:spacing w:after="0"/>
        <w:ind w:left="0"/>
        <w:jc w:val="both"/>
      </w:pPr>
      <w:r>
        <w:rPr>
          <w:rFonts w:ascii="Times New Roman"/>
          <w:b w:val="false"/>
          <w:i w:val="false"/>
          <w:color w:val="000000"/>
          <w:sz w:val="28"/>
        </w:rPr>
        <w:t xml:space="preserve">
      В окрестностях Кобды найдены следы стоянок кочевников, возраст которых оценивают в 4,5 тысячи лет. До конца 19 века быт местного населения мало изменился. Только с хозяйственным освоением Казахской степи началось строительство современных населҰнных пунктов. </w:t>
      </w:r>
    </w:p>
    <w:p>
      <w:pPr>
        <w:spacing w:after="0"/>
        <w:ind w:left="0"/>
        <w:jc w:val="both"/>
      </w:pPr>
      <w:r>
        <w:rPr>
          <w:rFonts w:ascii="Times New Roman"/>
          <w:b w:val="false"/>
          <w:i w:val="false"/>
          <w:color w:val="000000"/>
          <w:sz w:val="28"/>
        </w:rPr>
        <w:t>
      В 1929 году появилась территориальная единица под названием Хобдинский район с центром в селе Новоалексеевка.</w:t>
      </w:r>
    </w:p>
    <w:p>
      <w:pPr>
        <w:spacing w:after="0"/>
        <w:ind w:left="0"/>
        <w:jc w:val="both"/>
      </w:pPr>
      <w:r>
        <w:rPr>
          <w:rFonts w:ascii="Times New Roman"/>
          <w:b w:val="false"/>
          <w:i w:val="false"/>
          <w:color w:val="000000"/>
          <w:sz w:val="28"/>
        </w:rPr>
        <w:t>
      Население района на 1 января 2024 г. составляет 15074 человек (по данным акимата Кобдинского района).</w:t>
      </w:r>
    </w:p>
    <w:p>
      <w:pPr>
        <w:spacing w:after="0"/>
        <w:ind w:left="0"/>
        <w:jc w:val="both"/>
      </w:pPr>
      <w:r>
        <w:rPr>
          <w:rFonts w:ascii="Times New Roman"/>
          <w:b w:val="false"/>
          <w:i w:val="false"/>
          <w:color w:val="000000"/>
          <w:sz w:val="28"/>
        </w:rPr>
        <w:t>
      В районе созданы благоприятные условия для развития малого предпринимательства, из 1486 зарегистрированных субъектов предпринимательства активно работают 1452 или 98%.</w:t>
      </w:r>
    </w:p>
    <w:p>
      <w:pPr>
        <w:spacing w:after="0"/>
        <w:ind w:left="0"/>
        <w:jc w:val="both"/>
      </w:pPr>
      <w:r>
        <w:rPr>
          <w:rFonts w:ascii="Times New Roman"/>
          <w:b w:val="false"/>
          <w:i w:val="false"/>
          <w:color w:val="000000"/>
          <w:sz w:val="28"/>
        </w:rPr>
        <w:t>
      Кобдинский район богат историческими памятниками. Туристские ресурсы района включают познавательные, экологические, оздоровительно-спортивные направления.</w:t>
      </w:r>
    </w:p>
    <w:p>
      <w:pPr>
        <w:spacing w:after="0"/>
        <w:ind w:left="0"/>
        <w:jc w:val="both"/>
      </w:pPr>
      <w:r>
        <w:rPr>
          <w:rFonts w:ascii="Times New Roman"/>
          <w:b w:val="false"/>
          <w:i w:val="false"/>
          <w:color w:val="000000"/>
          <w:sz w:val="28"/>
        </w:rPr>
        <w:t>
      Административно-территориальное деление Кобдинского района: район состоит из 16 сельских округов, в которых находятся 31 сельских населҰнных пунктов (</w:t>
      </w:r>
      <w:r>
        <w:rPr>
          <w:rFonts w:ascii="Times New Roman"/>
          <w:b w:val="false"/>
          <w:i w:val="false"/>
          <w:color w:val="000000"/>
          <w:sz w:val="28"/>
        </w:rPr>
        <w:t>Таблица 1</w:t>
      </w:r>
      <w:r>
        <w:rPr>
          <w:rFonts w:ascii="Times New Roman"/>
          <w:b w:val="false"/>
          <w:i w:val="false"/>
          <w:color w:val="000000"/>
          <w:sz w:val="28"/>
        </w:rPr>
        <w:t>).</w:t>
      </w:r>
    </w:p>
    <w:bookmarkStart w:name="z10" w:id="8"/>
    <w:p>
      <w:pPr>
        <w:spacing w:after="0"/>
        <w:ind w:left="0"/>
        <w:jc w:val="left"/>
      </w:pPr>
      <w:r>
        <w:rPr>
          <w:rFonts w:ascii="Times New Roman"/>
          <w:b/>
          <w:i w:val="false"/>
          <w:color w:val="000000"/>
        </w:rPr>
        <w:t xml:space="preserve"> Таблица 1 -Административно-территориальное деление Кобдинского района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чел.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Бескудык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имени Билтабанова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имени И. Билтабанова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Косоткел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Байтак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Жиренкопинский с/о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Жиренкопа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Жаманколь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Ортак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имени Курманова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Егиндибулак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Бегалы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Каракемер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Кобдинский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Жарсай-2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Сарбулакский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Сугалинский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 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Когалы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Сугалы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Терисакканский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Терисаккан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bl>
    <w:p>
      <w:pPr>
        <w:spacing w:after="0"/>
        <w:ind w:left="0"/>
        <w:jc w:val="both"/>
      </w:pPr>
      <w:r>
        <w:rPr>
          <w:rFonts w:ascii="Times New Roman"/>
          <w:b w:val="false"/>
          <w:i w:val="false"/>
          <w:color w:val="000000"/>
          <w:sz w:val="28"/>
        </w:rPr>
        <w:t>
      Основными документами для развития района являются:</w:t>
      </w:r>
    </w:p>
    <w:p>
      <w:pPr>
        <w:spacing w:after="0"/>
        <w:ind w:left="0"/>
        <w:jc w:val="both"/>
      </w:pPr>
      <w:r>
        <w:rPr>
          <w:rFonts w:ascii="Times New Roman"/>
          <w:b w:val="false"/>
          <w:i w:val="false"/>
          <w:color w:val="000000"/>
          <w:sz w:val="28"/>
        </w:rPr>
        <w:t>
      План развития Актюбинской области на 2021-2025 годы (Утвержден решением областного маслихата от 14 декабря 2022 года № 161);</w:t>
      </w:r>
    </w:p>
    <w:p>
      <w:pPr>
        <w:spacing w:after="0"/>
        <w:ind w:left="0"/>
        <w:jc w:val="both"/>
      </w:pPr>
      <w:r>
        <w:rPr>
          <w:rFonts w:ascii="Times New Roman"/>
          <w:b w:val="false"/>
          <w:i w:val="false"/>
          <w:color w:val="000000"/>
          <w:sz w:val="28"/>
        </w:rPr>
        <w:t>
      Комплексный план социально-экономического развития Актюбинской области на 2022 – 2025 годы (Об утверждении Комплексного плана социально-экономического развития Актюбинской области на 2022 – 2025 годы. Постановление Правительства Республики Казахстан от 31 января 2022 года № 38);</w:t>
      </w:r>
    </w:p>
    <w:p>
      <w:pPr>
        <w:spacing w:after="0"/>
        <w:ind w:left="0"/>
        <w:jc w:val="both"/>
      </w:pPr>
      <w:r>
        <w:rPr>
          <w:rFonts w:ascii="Times New Roman"/>
          <w:b w:val="false"/>
          <w:i w:val="false"/>
          <w:color w:val="000000"/>
          <w:sz w:val="28"/>
        </w:rPr>
        <w:t>
      Дорожная карта по комплексному решению экологических проблем Актюбинской области на 2024-2026 годы;</w:t>
      </w:r>
    </w:p>
    <w:p>
      <w:pPr>
        <w:spacing w:after="0"/>
        <w:ind w:left="0"/>
        <w:jc w:val="both"/>
      </w:pPr>
      <w:r>
        <w:rPr>
          <w:rFonts w:ascii="Times New Roman"/>
          <w:b w:val="false"/>
          <w:i w:val="false"/>
          <w:color w:val="000000"/>
          <w:sz w:val="28"/>
        </w:rPr>
        <w:t>
      План мероприятий по охране окружающей среды Актюбинской области на 2022-2024 годы, согласно которому планируется проведение мероприятий по недопущению и ликвидации стихийных свалок ТБО (Утвержден решением областного маслихата от 17 августа 2022 года № 150);</w:t>
      </w:r>
    </w:p>
    <w:p>
      <w:pPr>
        <w:spacing w:after="0"/>
        <w:ind w:left="0"/>
        <w:jc w:val="both"/>
      </w:pPr>
      <w:r>
        <w:rPr>
          <w:rFonts w:ascii="Times New Roman"/>
          <w:b w:val="false"/>
          <w:i w:val="false"/>
          <w:color w:val="000000"/>
          <w:sz w:val="28"/>
        </w:rPr>
        <w:t>
      Программа развития Кобдинского района на 2023-2027 годы: в разделе 2.4 "Благоприятная экологическая среда" запланировано приобретение не менее 40 контейнеров для раздельного сбора отходов и ликвидация несанкционированных свалок по всему району.</w:t>
      </w:r>
    </w:p>
    <w:bookmarkStart w:name="z11" w:id="9"/>
    <w:p>
      <w:pPr>
        <w:spacing w:after="0"/>
        <w:ind w:left="0"/>
        <w:jc w:val="left"/>
      </w:pPr>
      <w:r>
        <w:rPr>
          <w:rFonts w:ascii="Times New Roman"/>
          <w:b/>
          <w:i w:val="false"/>
          <w:color w:val="000000"/>
        </w:rPr>
        <w:t xml:space="preserve"> 2. АНАЛИЗ ТЕКУЩЕЙ СИТУАЦИИ ПО УПРАВЛЕНИЮ КОММУНАЛЬНЫМИ ОТХОДАМИ В КОБДИНСКОМ РАЙОНЕ</w:t>
      </w:r>
    </w:p>
    <w:bookmarkEnd w:id="9"/>
    <w:bookmarkStart w:name="z12" w:id="10"/>
    <w:p>
      <w:pPr>
        <w:spacing w:after="0"/>
        <w:ind w:left="0"/>
        <w:jc w:val="both"/>
      </w:pPr>
      <w:r>
        <w:rPr>
          <w:rFonts w:ascii="Times New Roman"/>
          <w:b w:val="false"/>
          <w:i w:val="false"/>
          <w:color w:val="000000"/>
          <w:sz w:val="28"/>
        </w:rPr>
        <w:t>
      2.1 Количественные показатели образования и переработки коммунальных отходов</w:t>
      </w:r>
    </w:p>
    <w:bookmarkEnd w:id="10"/>
    <w:p>
      <w:pPr>
        <w:spacing w:after="0"/>
        <w:ind w:left="0"/>
        <w:jc w:val="both"/>
      </w:pPr>
      <w:r>
        <w:rPr>
          <w:rFonts w:ascii="Times New Roman"/>
          <w:b w:val="false"/>
          <w:i w:val="false"/>
          <w:color w:val="000000"/>
          <w:sz w:val="28"/>
        </w:rPr>
        <w:t>
      По данным Министерства экологии и природных ресурсов РК (далее - МЭПР РК) в Республике Казахстан ежегодно образуется более 4 млн. тонн твердых бытовых отходов (далее ТБО).</w:t>
      </w:r>
    </w:p>
    <w:p>
      <w:pPr>
        <w:spacing w:after="0"/>
        <w:ind w:left="0"/>
        <w:jc w:val="both"/>
      </w:pPr>
      <w:r>
        <w:rPr>
          <w:rFonts w:ascii="Times New Roman"/>
          <w:b w:val="false"/>
          <w:i w:val="false"/>
          <w:color w:val="000000"/>
          <w:sz w:val="28"/>
        </w:rPr>
        <w:t>
      В Актюбинской области образуется порядка 300 тысяч тонн ТБО, из которых перерабатывается не более 18,7% (по данным областного акимата).</w:t>
      </w:r>
    </w:p>
    <w:p>
      <w:pPr>
        <w:spacing w:after="0"/>
        <w:ind w:left="0"/>
        <w:jc w:val="both"/>
      </w:pPr>
      <w:r>
        <w:rPr>
          <w:rFonts w:ascii="Times New Roman"/>
          <w:b w:val="false"/>
          <w:i w:val="false"/>
          <w:color w:val="000000"/>
          <w:sz w:val="28"/>
        </w:rPr>
        <w:t>
      В Кобдинском районе образуется от 255 до 419 тонн коммунальных отходов в год (по данным ГУ "Кобдинский районный отдел архитектуры, строительства, жилищно-коммунального хозяйства, пассажирского транспорта и автомобильных дорог".</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2</w:t>
      </w:r>
      <w:r>
        <w:rPr>
          <w:rFonts w:ascii="Times New Roman"/>
          <w:b w:val="false"/>
          <w:i w:val="false"/>
          <w:color w:val="000000"/>
          <w:sz w:val="28"/>
        </w:rPr>
        <w:t xml:space="preserve"> представлены данные по объему образования и переработки ТБО в Кобдинском районе за 2021-2023 гг.</w:t>
      </w:r>
    </w:p>
    <w:bookmarkStart w:name="z13" w:id="11"/>
    <w:p>
      <w:pPr>
        <w:spacing w:after="0"/>
        <w:ind w:left="0"/>
        <w:jc w:val="left"/>
      </w:pPr>
      <w:r>
        <w:rPr>
          <w:rFonts w:ascii="Times New Roman"/>
          <w:b/>
          <w:i w:val="false"/>
          <w:color w:val="000000"/>
        </w:rPr>
        <w:t xml:space="preserve"> Таблица 2. Объемы образования и переработки ТБО за 2021-2023 гг. по РК, Актюбинской области, Кобдинскому району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образования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Кобдинский район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 общего объема образованных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*Данные МЭПР РК</w:t>
      </w:r>
    </w:p>
    <w:p>
      <w:pPr>
        <w:spacing w:after="0"/>
        <w:ind w:left="0"/>
        <w:jc w:val="both"/>
      </w:pPr>
      <w:r>
        <w:rPr>
          <w:rFonts w:ascii="Times New Roman"/>
          <w:b w:val="false"/>
          <w:i w:val="false"/>
          <w:color w:val="000000"/>
          <w:sz w:val="28"/>
        </w:rPr>
        <w:t>
      ** Данные Акимата Актюбинской области</w:t>
      </w:r>
    </w:p>
    <w:p>
      <w:pPr>
        <w:spacing w:after="0"/>
        <w:ind w:left="0"/>
        <w:jc w:val="both"/>
      </w:pPr>
      <w:r>
        <w:rPr>
          <w:rFonts w:ascii="Times New Roman"/>
          <w:b w:val="false"/>
          <w:i w:val="false"/>
          <w:color w:val="000000"/>
          <w:sz w:val="28"/>
        </w:rPr>
        <w:t>
      *** Данные ГУ "Кобдинский районный отдел архитектуры, строительства, жилищно-коммунального хозяйства, пассажирского транспорта и автомобильных дорог".</w:t>
      </w:r>
    </w:p>
    <w:p>
      <w:pPr>
        <w:spacing w:after="0"/>
        <w:ind w:left="0"/>
        <w:jc w:val="both"/>
      </w:pPr>
      <w:r>
        <w:rPr>
          <w:rFonts w:ascii="Times New Roman"/>
          <w:b w:val="false"/>
          <w:i w:val="false"/>
          <w:color w:val="000000"/>
          <w:sz w:val="28"/>
        </w:rPr>
        <w:t xml:space="preserve">
      Из </w:t>
      </w:r>
      <w:r>
        <w:rPr>
          <w:rFonts w:ascii="Times New Roman"/>
          <w:b w:val="false"/>
          <w:i w:val="false"/>
          <w:color w:val="000000"/>
          <w:sz w:val="28"/>
        </w:rPr>
        <w:t>таблицы 2</w:t>
      </w:r>
      <w:r>
        <w:rPr>
          <w:rFonts w:ascii="Times New Roman"/>
          <w:b w:val="false"/>
          <w:i w:val="false"/>
          <w:color w:val="000000"/>
          <w:sz w:val="28"/>
        </w:rPr>
        <w:t xml:space="preserve"> следует, что средний годовой объем образования ТБО в Кобдинском районе составляет 339 тонн, или 0,11% от общего объема образования ТБО в Актюбинской области.</w:t>
      </w:r>
    </w:p>
    <w:p>
      <w:pPr>
        <w:spacing w:after="0"/>
        <w:ind w:left="0"/>
        <w:jc w:val="both"/>
      </w:pPr>
      <w:r>
        <w:rPr>
          <w:rFonts w:ascii="Times New Roman"/>
          <w:b w:val="false"/>
          <w:i w:val="false"/>
          <w:color w:val="000000"/>
          <w:sz w:val="28"/>
        </w:rPr>
        <w:t>
      Переработки ТБО в Кобдинском районе нет.</w:t>
      </w:r>
    </w:p>
    <w:bookmarkStart w:name="z14" w:id="12"/>
    <w:p>
      <w:pPr>
        <w:spacing w:after="0"/>
        <w:ind w:left="0"/>
        <w:jc w:val="both"/>
      </w:pPr>
      <w:r>
        <w:rPr>
          <w:rFonts w:ascii="Times New Roman"/>
          <w:b w:val="false"/>
          <w:i w:val="false"/>
          <w:color w:val="000000"/>
          <w:sz w:val="28"/>
        </w:rPr>
        <w:t>
      2.2 Качественный состав ТБО</w:t>
      </w:r>
    </w:p>
    <w:bookmarkEnd w:id="12"/>
    <w:p>
      <w:pPr>
        <w:spacing w:after="0"/>
        <w:ind w:left="0"/>
        <w:jc w:val="both"/>
      </w:pPr>
      <w:r>
        <w:rPr>
          <w:rFonts w:ascii="Times New Roman"/>
          <w:b w:val="false"/>
          <w:i w:val="false"/>
          <w:color w:val="000000"/>
          <w:sz w:val="28"/>
        </w:rPr>
        <w:t>
      Требования к системе сбора, удаления, а также оптимальных мер по обращению с ТБО определяет морфологический состав отходов, по которому определяется качественный состав отходов.</w:t>
      </w:r>
    </w:p>
    <w:p>
      <w:pPr>
        <w:spacing w:after="0"/>
        <w:ind w:left="0"/>
        <w:jc w:val="both"/>
      </w:pPr>
      <w:r>
        <w:rPr>
          <w:rFonts w:ascii="Times New Roman"/>
          <w:b w:val="false"/>
          <w:i w:val="false"/>
          <w:color w:val="000000"/>
          <w:sz w:val="28"/>
        </w:rPr>
        <w:t>
      Морфологический состав отходов представляет собой соотношение отдельных составляющих (компонентов) отходов производства и потребления, отличающихся друг от друга свойствами, происхождением, химическим составом, выраженное в процентах к общей массе. Применяется при анализе ТБО для более точной оценки объемов вывозимых и/или подлежащих переработке отходов.</w:t>
      </w:r>
    </w:p>
    <w:p>
      <w:pPr>
        <w:spacing w:after="0"/>
        <w:ind w:left="0"/>
        <w:jc w:val="both"/>
      </w:pPr>
      <w:r>
        <w:rPr>
          <w:rFonts w:ascii="Times New Roman"/>
          <w:b w:val="false"/>
          <w:i w:val="false"/>
          <w:color w:val="000000"/>
          <w:sz w:val="28"/>
        </w:rPr>
        <w:t>
      Морфологический состав коммунальных отходов состоит из порядка 70% полезных фракций. Морфологический состав ТБО – содержание отдельных компонентов, значительно отличающихся между собой по происхождению, химическому составу и свойствам. Традиционно в морфологическом составе выделяют от 10 до 15 компонентов: пищевые отходы; бумага и картон; полимеры (пластик, пластмассы); стекло; черные металлы; цветные металлы; текстиль; дерево; опасные отходы (батарейки, сухие и электролитические аккумуляторы, тара от растворителей, красок, ртутные лампы, телевизионные кинескопы и др.); кости, кожа, резина; остаток коммунальных отходов после удаления компонентов (мелкий строительный мусор, камни, уличный смет и т.п.) (Методика определения морфологического состава твердых бытовых отходов (Утверждена приказом Председателя Агентства РК по делам строительства и ЖКХ от 10.02.2012 г. № 4).</w:t>
      </w:r>
    </w:p>
    <w:p>
      <w:pPr>
        <w:spacing w:after="0"/>
        <w:ind w:left="0"/>
        <w:jc w:val="both"/>
      </w:pPr>
      <w:r>
        <w:rPr>
          <w:rFonts w:ascii="Times New Roman"/>
          <w:b w:val="false"/>
          <w:i w:val="false"/>
          <w:color w:val="000000"/>
          <w:sz w:val="28"/>
        </w:rPr>
        <w:t>
      В Казахстане средние показатели морфологического состава ТБО следующие: пищевые отходы (37,2), пластик (16,2%), макулатура (11,1%). Значительная часть (11%) отнесена к остатку коммунальных отходов после удаления компонентов (мелкий строительный мусор, камни, уличный смет и т.п.) и др. (выявлено в результате исследования НАО "Международный центр зеленых технологий и инвестиционных проектов" в 2020 г. в городах Казахстана).</w:t>
      </w:r>
    </w:p>
    <w:p>
      <w:pPr>
        <w:spacing w:after="0"/>
        <w:ind w:left="0"/>
        <w:jc w:val="both"/>
      </w:pPr>
      <w:r>
        <w:rPr>
          <w:rFonts w:ascii="Times New Roman"/>
          <w:b w:val="false"/>
          <w:i w:val="false"/>
          <w:color w:val="000000"/>
          <w:sz w:val="28"/>
        </w:rPr>
        <w:t>
      В сельской местности морфологический состав отходов отличается от данных по составу в городах. В нем преобладают органические отходы и содержится меньшая доля пластмассы, упаковочных материалов, бумаги и картона. В сельской местности органическая часть отходов, как правило, не размещается на полигонах или свалках, а отдается на корм животным или компостируется в домашних условиях. Дерево, картон, бумага сжигаются в домашних печах. В отходах, которые поступают на полигоны, больше всего навоза со шлаком, стройматериалами и стеклобоем.</w:t>
      </w:r>
    </w:p>
    <w:p>
      <w:pPr>
        <w:spacing w:after="0"/>
        <w:ind w:left="0"/>
        <w:jc w:val="both"/>
      </w:pPr>
      <w:r>
        <w:rPr>
          <w:rFonts w:ascii="Times New Roman"/>
          <w:b w:val="false"/>
          <w:i w:val="false"/>
          <w:color w:val="000000"/>
          <w:sz w:val="28"/>
        </w:rPr>
        <w:t>
      Исследование морфологического состава ТБО в Кобдинском районе не проводилось. Вместе с тем, информация о морфологическом составе отходов обеспечивает эффективное планирование и управление обращения с отходами: организацию системы безопасного сбора и транспортировки; обоснование применения тех или иных технологий использования или обезвреживания; определение фактического содержания полезных компонентов, пригодных для вторичной переработки; выбор эффективной технологии утилизации.</w:t>
      </w:r>
    </w:p>
    <w:p>
      <w:pPr>
        <w:spacing w:after="0"/>
        <w:ind w:left="0"/>
        <w:jc w:val="both"/>
      </w:pPr>
      <w:r>
        <w:rPr>
          <w:rFonts w:ascii="Times New Roman"/>
          <w:b w:val="false"/>
          <w:i w:val="false"/>
          <w:color w:val="000000"/>
          <w:sz w:val="28"/>
        </w:rPr>
        <w:t>
      Рекомендуется в среднесрочной перспективе провести исследование морфологического состава коммунальных отходов в Кобдинском районе.</w:t>
      </w:r>
    </w:p>
    <w:bookmarkStart w:name="z15" w:id="13"/>
    <w:p>
      <w:pPr>
        <w:spacing w:after="0"/>
        <w:ind w:left="0"/>
        <w:jc w:val="both"/>
      </w:pPr>
      <w:r>
        <w:rPr>
          <w:rFonts w:ascii="Times New Roman"/>
          <w:b w:val="false"/>
          <w:i w:val="false"/>
          <w:color w:val="000000"/>
          <w:sz w:val="28"/>
        </w:rPr>
        <w:t>
      2.3 Нормы образования и накопления коммунальных отходов и тарифы</w:t>
      </w:r>
    </w:p>
    <w:bookmarkEnd w:id="13"/>
    <w:p>
      <w:pPr>
        <w:spacing w:after="0"/>
        <w:ind w:left="0"/>
        <w:jc w:val="both"/>
      </w:pPr>
      <w:r>
        <w:rPr>
          <w:rFonts w:ascii="Times New Roman"/>
          <w:b w:val="false"/>
          <w:i w:val="false"/>
          <w:color w:val="000000"/>
          <w:sz w:val="28"/>
        </w:rPr>
        <w:t>
      Важное значение для эффективной организации управления отходами и планирования объемов образования коммунальных отходов в будущем имеет информация о количестве накапливающихся коммунальных отходов на одну расчетную единицу, т.е. норматив образования ТБО на расчетную единицу.</w:t>
      </w:r>
    </w:p>
    <w:p>
      <w:pPr>
        <w:spacing w:after="0"/>
        <w:ind w:left="0"/>
        <w:jc w:val="both"/>
      </w:pPr>
      <w:r>
        <w:rPr>
          <w:rFonts w:ascii="Times New Roman"/>
          <w:b w:val="false"/>
          <w:i w:val="false"/>
          <w:color w:val="000000"/>
          <w:sz w:val="28"/>
        </w:rPr>
        <w:t xml:space="preserve">
      Основными нормативно-правовыми документами для расчета норм образования и накопления коммунальных отходов являются </w:t>
      </w:r>
      <w:r>
        <w:rPr>
          <w:rFonts w:ascii="Times New Roman"/>
          <w:b w:val="false"/>
          <w:i w:val="false"/>
          <w:color w:val="000000"/>
          <w:sz w:val="28"/>
        </w:rPr>
        <w:t>Экологический кодекс Республики Казахстан</w:t>
      </w:r>
      <w:r>
        <w:rPr>
          <w:rFonts w:ascii="Times New Roman"/>
          <w:b w:val="false"/>
          <w:i w:val="false"/>
          <w:color w:val="000000"/>
          <w:sz w:val="28"/>
        </w:rPr>
        <w:t xml:space="preserve">, </w:t>
      </w:r>
      <w:r>
        <w:rPr>
          <w:rFonts w:ascii="Times New Roman"/>
          <w:b w:val="false"/>
          <w:i w:val="false"/>
          <w:color w:val="000000"/>
          <w:sz w:val="28"/>
        </w:rPr>
        <w:t>Типовые правила расчета норм образования и накопления коммунальных отходов</w:t>
      </w:r>
      <w:r>
        <w:rPr>
          <w:rFonts w:ascii="Times New Roman"/>
          <w:b w:val="false"/>
          <w:i w:val="false"/>
          <w:color w:val="000000"/>
          <w:sz w:val="28"/>
        </w:rPr>
        <w:t xml:space="preserve">, утвержденные Приказом Министра экологии, геологии и природных ресурсов Республики Казахстан от 01 сентября 2021 года № 347, </w:t>
      </w:r>
      <w:r>
        <w:rPr>
          <w:rFonts w:ascii="Times New Roman"/>
          <w:b w:val="false"/>
          <w:i w:val="false"/>
          <w:color w:val="000000"/>
          <w:sz w:val="28"/>
        </w:rPr>
        <w:t>Методика расчета тарифа для населения на сбор, транспортировку, сортировку и захоронение твердых бытовых отходов</w:t>
      </w:r>
      <w:r>
        <w:rPr>
          <w:rFonts w:ascii="Times New Roman"/>
          <w:b w:val="false"/>
          <w:i w:val="false"/>
          <w:color w:val="000000"/>
          <w:sz w:val="28"/>
        </w:rPr>
        <w:t xml:space="preserve"> утвержденная Приказом Министра экологии, геологии и природных ресурсов Республики Казахстан от 14 сентября 2021 года № 377.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Кобдинского районного маслихата Актюбинской области от 7 октября 2022 года № 228 утверждены нормы образования и накопления коммунальных отходов по Кобдинскому району (</w:t>
      </w:r>
      <w:r>
        <w:rPr>
          <w:rFonts w:ascii="Times New Roman"/>
          <w:b w:val="false"/>
          <w:i w:val="false"/>
          <w:color w:val="000000"/>
          <w:sz w:val="28"/>
        </w:rPr>
        <w:t>Таблица 3</w:t>
      </w:r>
      <w:r>
        <w:rPr>
          <w:rFonts w:ascii="Times New Roman"/>
          <w:b w:val="false"/>
          <w:i w:val="false"/>
          <w:color w:val="000000"/>
          <w:sz w:val="28"/>
        </w:rPr>
        <w:t>).</w:t>
      </w:r>
    </w:p>
    <w:p>
      <w:pPr>
        <w:spacing w:after="0"/>
        <w:ind w:left="0"/>
        <w:jc w:val="both"/>
      </w:pPr>
      <w:r>
        <w:rPr>
          <w:rFonts w:ascii="Times New Roman"/>
          <w:b w:val="false"/>
          <w:i w:val="false"/>
          <w:color w:val="000000"/>
          <w:sz w:val="28"/>
        </w:rPr>
        <w:t>
      Нормы образования и накопления коммунальных отходов на 1 жителя района составляют 0,78м3, т.е. 156 кг (для неблагоустроенных домовладений).</w:t>
      </w:r>
    </w:p>
    <w:bookmarkStart w:name="z16" w:id="14"/>
    <w:p>
      <w:pPr>
        <w:spacing w:after="0"/>
        <w:ind w:left="0"/>
        <w:jc w:val="left"/>
      </w:pPr>
      <w:r>
        <w:rPr>
          <w:rFonts w:ascii="Times New Roman"/>
          <w:b/>
          <w:i w:val="false"/>
          <w:color w:val="000000"/>
        </w:rPr>
        <w:t xml:space="preserve"> Таблица 3 - Нормы образования и накопления коммунальных отходов по Кобдинскому району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куб.метр на 1 расчетную единицу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автозаправочные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bl>
    <w:p>
      <w:pPr>
        <w:spacing w:after="0"/>
        <w:ind w:left="0"/>
        <w:jc w:val="both"/>
      </w:pPr>
      <w:r>
        <w:rPr>
          <w:rFonts w:ascii="Times New Roman"/>
          <w:b w:val="false"/>
          <w:i w:val="false"/>
          <w:color w:val="000000"/>
          <w:sz w:val="28"/>
        </w:rPr>
        <w:t xml:space="preserve">
      Средняя плотность коммунальных отходов согласно </w:t>
      </w:r>
      <w:r>
        <w:rPr>
          <w:rFonts w:ascii="Times New Roman"/>
          <w:b w:val="false"/>
          <w:i w:val="false"/>
          <w:color w:val="000000"/>
          <w:sz w:val="28"/>
        </w:rPr>
        <w:t>Методики расчета тарифа для населения на сбор, транспортировку, сортировку и захоронение твердых бытовых отходов</w:t>
      </w:r>
      <w:r>
        <w:rPr>
          <w:rFonts w:ascii="Times New Roman"/>
          <w:b w:val="false"/>
          <w:i w:val="false"/>
          <w:color w:val="000000"/>
          <w:sz w:val="28"/>
        </w:rPr>
        <w:t xml:space="preserve"> (Приказ Министра экологии, геологии и природных ресурсов РК от 14 сентября 2021 года № 377) составляет 0,2 тонн/м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Коэффициент плотности ТБО 0.2-0.3 т/м</w:t>
      </w:r>
      <w:r>
        <w:rPr>
          <w:rFonts w:ascii="Times New Roman"/>
          <w:b w:val="false"/>
          <w:i w:val="false"/>
          <w:color w:val="000000"/>
          <w:vertAlign w:val="superscript"/>
        </w:rPr>
        <w:t>3</w:t>
      </w:r>
      <w:r>
        <w:rPr>
          <w:rFonts w:ascii="Times New Roman"/>
          <w:b w:val="false"/>
          <w:i w:val="false"/>
          <w:color w:val="000000"/>
          <w:sz w:val="28"/>
        </w:rPr>
        <w:t xml:space="preserve"> приведен также в п.2.44 "Методики разработки проектов нормативов предельного размещения отходов производства и потребления" (Приложение № 16 к приказу Министра охраны окружающей среды Республики Казахстан от 18 апреля 2008 года № 100-п и п.9 "Методики по расчету выбросов загрязняющих веществ в атмосферу от полигонов твердых бытовых отходов", Приложение № 11 к приказу Министра окружающей среды и водных ресурсов Республики Казахстан от 12 июня 2014 года № 221-Ө).</w:t>
      </w:r>
    </w:p>
    <w:p>
      <w:pPr>
        <w:spacing w:after="0"/>
        <w:ind w:left="0"/>
        <w:jc w:val="both"/>
      </w:pPr>
      <w:r>
        <w:rPr>
          <w:rFonts w:ascii="Times New Roman"/>
          <w:b w:val="false"/>
          <w:i w:val="false"/>
          <w:color w:val="000000"/>
          <w:sz w:val="28"/>
        </w:rPr>
        <w:t>
      Расчет образования коммунальных отходов производится следующим образом:</w:t>
      </w:r>
    </w:p>
    <w:p>
      <w:pPr>
        <w:spacing w:after="0"/>
        <w:ind w:left="0"/>
        <w:jc w:val="both"/>
      </w:pPr>
      <w:r>
        <w:rPr>
          <w:rFonts w:ascii="Times New Roman"/>
          <w:b w:val="false"/>
          <w:i w:val="false"/>
          <w:color w:val="000000"/>
          <w:sz w:val="28"/>
        </w:rPr>
        <w:t>
      Объем отходов, м3 = численность населения, человек * норму образования коммунальных отходов, м3.</w:t>
      </w:r>
    </w:p>
    <w:p>
      <w:pPr>
        <w:spacing w:after="0"/>
        <w:ind w:left="0"/>
        <w:jc w:val="both"/>
      </w:pPr>
      <w:r>
        <w:rPr>
          <w:rFonts w:ascii="Times New Roman"/>
          <w:b w:val="false"/>
          <w:i w:val="false"/>
          <w:color w:val="000000"/>
          <w:sz w:val="28"/>
        </w:rPr>
        <w:t>
      Фактический объем отходов, м3 = 15074 человек * 0,78 м3/на чел = 11757,72 м3.</w:t>
      </w:r>
    </w:p>
    <w:p>
      <w:pPr>
        <w:spacing w:after="0"/>
        <w:ind w:left="0"/>
        <w:jc w:val="both"/>
      </w:pPr>
      <w:r>
        <w:rPr>
          <w:rFonts w:ascii="Times New Roman"/>
          <w:b w:val="false"/>
          <w:i w:val="false"/>
          <w:color w:val="000000"/>
          <w:sz w:val="28"/>
        </w:rPr>
        <w:t>
      Вес отходов, тонн = объем отходов, м3 * среднюю плотность ТБО, тонн/м3</w:t>
      </w:r>
    </w:p>
    <w:p>
      <w:pPr>
        <w:spacing w:after="0"/>
        <w:ind w:left="0"/>
        <w:jc w:val="both"/>
      </w:pPr>
      <w:r>
        <w:rPr>
          <w:rFonts w:ascii="Times New Roman"/>
          <w:b w:val="false"/>
          <w:i w:val="false"/>
          <w:color w:val="000000"/>
          <w:sz w:val="28"/>
        </w:rPr>
        <w:t>
      Вес отходов = 1175,72 * 0,2 тонн/м3= 2351тонн отходов.</w:t>
      </w:r>
    </w:p>
    <w:p>
      <w:pPr>
        <w:spacing w:after="0"/>
        <w:ind w:left="0"/>
        <w:jc w:val="both"/>
      </w:pPr>
      <w:r>
        <w:rPr>
          <w:rFonts w:ascii="Times New Roman"/>
          <w:b w:val="false"/>
          <w:i w:val="false"/>
          <w:color w:val="000000"/>
          <w:sz w:val="28"/>
        </w:rPr>
        <w:t>
      Таким образом, средний ежегодный нормативный объем образования коммунальных отходов в Кобдинском районе составляет 11 тыс. м3 ТБО или 2 тыс. тонн отходов. Это не соответствует фактическому количеству образования отходов в год – 330 тонн.</w:t>
      </w:r>
    </w:p>
    <w:p>
      <w:pPr>
        <w:spacing w:after="0"/>
        <w:ind w:left="0"/>
        <w:jc w:val="both"/>
      </w:pPr>
      <w:r>
        <w:rPr>
          <w:rFonts w:ascii="Times New Roman"/>
          <w:b w:val="false"/>
          <w:i w:val="false"/>
          <w:color w:val="000000"/>
          <w:sz w:val="28"/>
        </w:rPr>
        <w:t>
      По требованиям ЭК РК (</w:t>
      </w:r>
      <w:r>
        <w:rPr>
          <w:rFonts w:ascii="Times New Roman"/>
          <w:b w:val="false"/>
          <w:i w:val="false"/>
          <w:color w:val="000000"/>
          <w:sz w:val="28"/>
        </w:rPr>
        <w:t>пункт 3</w:t>
      </w:r>
      <w:r>
        <w:rPr>
          <w:rFonts w:ascii="Times New Roman"/>
          <w:b w:val="false"/>
          <w:i w:val="false"/>
          <w:color w:val="000000"/>
          <w:sz w:val="28"/>
        </w:rPr>
        <w:t xml:space="preserve"> статьи 367) население обязано пользоваться централизованной системой сбора ТБО на основании публичных договоров и оплачивать услуги за транспортировку отходов, согласно, утвержденным маслихатом, тарифам. </w:t>
      </w:r>
      <w:r>
        <w:rPr>
          <w:rFonts w:ascii="Times New Roman"/>
          <w:b w:val="false"/>
          <w:i w:val="false"/>
          <w:color w:val="000000"/>
          <w:sz w:val="28"/>
        </w:rPr>
        <w:t>Тарифы для населения на сбор, транспортировку, сортировку и захоронение твердых бытовых отходов по Кобдинскому району</w:t>
      </w:r>
      <w:r>
        <w:rPr>
          <w:rFonts w:ascii="Times New Roman"/>
          <w:b w:val="false"/>
          <w:i w:val="false"/>
          <w:color w:val="000000"/>
          <w:sz w:val="28"/>
        </w:rPr>
        <w:t xml:space="preserve"> утверждены решением Кобдинского районного маслихата Актюбинской области от 24 ноября 2022 года № 236 (</w:t>
      </w:r>
      <w:r>
        <w:rPr>
          <w:rFonts w:ascii="Times New Roman"/>
          <w:b w:val="false"/>
          <w:i w:val="false"/>
          <w:color w:val="000000"/>
          <w:sz w:val="28"/>
        </w:rPr>
        <w:t>Таблица 4</w:t>
      </w:r>
      <w:r>
        <w:rPr>
          <w:rFonts w:ascii="Times New Roman"/>
          <w:b w:val="false"/>
          <w:i w:val="false"/>
          <w:color w:val="000000"/>
          <w:sz w:val="28"/>
        </w:rPr>
        <w:t>).</w:t>
      </w:r>
    </w:p>
    <w:bookmarkStart w:name="z17" w:id="15"/>
    <w:p>
      <w:pPr>
        <w:spacing w:after="0"/>
        <w:ind w:left="0"/>
        <w:jc w:val="left"/>
      </w:pPr>
      <w:r>
        <w:rPr>
          <w:rFonts w:ascii="Times New Roman"/>
          <w:b/>
          <w:i w:val="false"/>
          <w:color w:val="000000"/>
        </w:rPr>
        <w:t xml:space="preserve"> Таблица 4 - Тарифы для населения на сбор, транспортировку, сортировку и захоронению твердых бытовых отходов по Кобдинскому району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bl>
    <w:bookmarkStart w:name="z18" w:id="16"/>
    <w:p>
      <w:pPr>
        <w:spacing w:after="0"/>
        <w:ind w:left="0"/>
        <w:jc w:val="both"/>
      </w:pPr>
      <w:r>
        <w:rPr>
          <w:rFonts w:ascii="Times New Roman"/>
          <w:b w:val="false"/>
          <w:i w:val="false"/>
          <w:color w:val="000000"/>
          <w:sz w:val="28"/>
        </w:rPr>
        <w:t>
      2.4 Оценка существующей системы управления коммунальными отходами</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Сбор, накопление и раздельный сбор </w:t>
      </w:r>
      <w:r>
        <w:rPr>
          <w:rFonts w:ascii="Times New Roman"/>
          <w:b/>
          <w:i w:val="false"/>
          <w:color w:val="000000"/>
          <w:sz w:val="28"/>
        </w:rPr>
        <w:t>отходов</w:t>
      </w:r>
    </w:p>
    <w:p>
      <w:pPr>
        <w:spacing w:after="0"/>
        <w:ind w:left="0"/>
        <w:jc w:val="both"/>
      </w:pPr>
      <w:r>
        <w:rPr>
          <w:rFonts w:ascii="Times New Roman"/>
          <w:b w:val="false"/>
          <w:i w:val="false"/>
          <w:color w:val="000000"/>
          <w:sz w:val="28"/>
        </w:rPr>
        <w:t>
      Кобдинский район представлен в основном сельскими населенными пунктами с частными домовладениями. Централизованный сбор и вывоз отходов отсутствует. Каждое домохозяйство самостоятельно заказывает услуги вывоза отходов со своей территории или использует собственный транспорт. ТБО складируют на своих участках, пищевые отходы скармливают домашним животным, бумагу, картон, дерево сжигают в домашних печах. Практически во дворе каждого дома организована стихийная свалка. Вывоз отходов осуществляется самостоятельно на, установленные местными акиматами, места для складирования отходов, которые по сути являются местными свалками. Мусорные свалки не ограждены, не отвечают экологическим и санитарным требованиям, представляют опасность для здоровья населения и окружающей среды.</w:t>
      </w:r>
    </w:p>
    <w:p>
      <w:pPr>
        <w:spacing w:after="0"/>
        <w:ind w:left="0"/>
        <w:jc w:val="both"/>
      </w:pPr>
      <w:r>
        <w:rPr>
          <w:rFonts w:ascii="Times New Roman"/>
          <w:b w:val="false"/>
          <w:i w:val="false"/>
          <w:color w:val="000000"/>
          <w:sz w:val="28"/>
        </w:rPr>
        <w:t>
      В районном центре – с. Кобда помимо частного сектора есть благоустроенный сектор -многоэтажные жилые дома, административные здания и др. Здесь имеются контейнерные площадки по улице Алтынсарина в арендно-коммунальных домах, на которой размещены контейнеры для смешанного сбора отходов. Контейнерная площадка и контейнеры не отвечают установленным санитарным и экологическим требованиям. Контейнеров для раздельного сбора ТБО нет. Сбор и вывоз отходов из с. Кобда осуществляет ТОО"АБЫз-LTD", являющийся оператором полигона с. Кобда.</w:t>
      </w:r>
    </w:p>
    <w:p>
      <w:pPr>
        <w:spacing w:after="0"/>
        <w:ind w:left="0"/>
        <w:jc w:val="both"/>
      </w:pPr>
      <w:r>
        <w:rPr>
          <w:rFonts w:ascii="Times New Roman"/>
          <w:b w:val="false"/>
          <w:i w:val="false"/>
          <w:color w:val="000000"/>
          <w:sz w:val="28"/>
        </w:rPr>
        <w:t>
      По результатам анализа сбора ТБО выявлено:</w:t>
      </w:r>
    </w:p>
    <w:p>
      <w:pPr>
        <w:spacing w:after="0"/>
        <w:ind w:left="0"/>
        <w:jc w:val="both"/>
      </w:pPr>
      <w:r>
        <w:rPr>
          <w:rFonts w:ascii="Times New Roman"/>
          <w:b w:val="false"/>
          <w:i w:val="false"/>
          <w:color w:val="000000"/>
          <w:sz w:val="28"/>
        </w:rPr>
        <w:t>
      - централизованный сбор коммунальных отходов организован только в районном центре –с. Кобда;</w:t>
      </w:r>
    </w:p>
    <w:p>
      <w:pPr>
        <w:spacing w:after="0"/>
        <w:ind w:left="0"/>
        <w:jc w:val="both"/>
      </w:pPr>
      <w:r>
        <w:rPr>
          <w:rFonts w:ascii="Times New Roman"/>
          <w:b w:val="false"/>
          <w:i w:val="false"/>
          <w:color w:val="000000"/>
          <w:sz w:val="28"/>
        </w:rPr>
        <w:t>
      - количества контейнеров не хватает для сбора отходов;</w:t>
      </w:r>
    </w:p>
    <w:p>
      <w:pPr>
        <w:spacing w:after="0"/>
        <w:ind w:left="0"/>
        <w:jc w:val="both"/>
      </w:pPr>
      <w:r>
        <w:rPr>
          <w:rFonts w:ascii="Times New Roman"/>
          <w:b w:val="false"/>
          <w:i w:val="false"/>
          <w:color w:val="000000"/>
          <w:sz w:val="28"/>
        </w:rPr>
        <w:t>
      - контейнеры предназначены для смешанного сбора отходов;</w:t>
      </w:r>
    </w:p>
    <w:p>
      <w:pPr>
        <w:spacing w:after="0"/>
        <w:ind w:left="0"/>
        <w:jc w:val="both"/>
      </w:pPr>
      <w:r>
        <w:rPr>
          <w:rFonts w:ascii="Times New Roman"/>
          <w:b w:val="false"/>
          <w:i w:val="false"/>
          <w:color w:val="000000"/>
          <w:sz w:val="28"/>
        </w:rPr>
        <w:t>
      - контейнерные площадки не отвечают установленным санитарным и экологическим требованиям.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 сбор отходов</w:t>
      </w:r>
    </w:p>
    <w:p>
      <w:pPr>
        <w:spacing w:after="0"/>
        <w:ind w:left="0"/>
        <w:jc w:val="both"/>
      </w:pPr>
      <w:r>
        <w:rPr>
          <w:rFonts w:ascii="Times New Roman"/>
          <w:b w:val="false"/>
          <w:i w:val="false"/>
          <w:color w:val="000000"/>
          <w:sz w:val="28"/>
        </w:rPr>
        <w:t>
      Раздельный сбор отходов не организован. Контейнеры для раздельного сбора не установлены.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отходов</w:t>
      </w:r>
    </w:p>
    <w:p>
      <w:pPr>
        <w:spacing w:after="0"/>
        <w:ind w:left="0"/>
        <w:jc w:val="both"/>
      </w:pPr>
      <w:r>
        <w:rPr>
          <w:rFonts w:ascii="Times New Roman"/>
          <w:b w:val="false"/>
          <w:i w:val="false"/>
          <w:color w:val="000000"/>
          <w:sz w:val="28"/>
        </w:rPr>
        <w:t>
      Вывоз ТБО осуществляется только в с. Кобда. Услуги по вывозу осуществляет ТОО"АБЫз-LTD".</w:t>
      </w:r>
    </w:p>
    <w:p>
      <w:pPr>
        <w:spacing w:after="0"/>
        <w:ind w:left="0"/>
        <w:jc w:val="both"/>
      </w:pPr>
      <w:r>
        <w:rPr>
          <w:rFonts w:ascii="Times New Roman"/>
          <w:b w:val="false"/>
          <w:i w:val="false"/>
          <w:color w:val="000000"/>
          <w:sz w:val="28"/>
        </w:rPr>
        <w:t>
      В остальных населенных пунктах централизованный вывоз отходов отсутствует. Местные жители осуществляют самовывоз ТБО на сельские свалки.</w:t>
      </w:r>
    </w:p>
    <w:p>
      <w:pPr>
        <w:spacing w:after="0"/>
        <w:ind w:left="0"/>
        <w:jc w:val="both"/>
      </w:pPr>
      <w:r>
        <w:rPr>
          <w:rFonts w:ascii="Times New Roman"/>
          <w:b w:val="false"/>
          <w:i w:val="false"/>
          <w:color w:val="000000"/>
          <w:sz w:val="28"/>
        </w:rPr>
        <w:t>
      Согласно Экологическому кодексу РК (далее - ЭК РК) (</w:t>
      </w:r>
      <w:r>
        <w:rPr>
          <w:rFonts w:ascii="Times New Roman"/>
          <w:b w:val="false"/>
          <w:i w:val="false"/>
          <w:color w:val="000000"/>
          <w:sz w:val="28"/>
        </w:rPr>
        <w:t>статья 337</w:t>
      </w:r>
      <w:r>
        <w:rPr>
          <w:rFonts w:ascii="Times New Roman"/>
          <w:b w:val="false"/>
          <w:i w:val="false"/>
          <w:color w:val="000000"/>
          <w:sz w:val="28"/>
        </w:rPr>
        <w:t>)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МЭГПР РК.</w:t>
      </w:r>
    </w:p>
    <w:p>
      <w:pPr>
        <w:spacing w:after="0"/>
        <w:ind w:left="0"/>
        <w:jc w:val="both"/>
      </w:pPr>
      <w:r>
        <w:rPr>
          <w:rFonts w:ascii="Times New Roman"/>
          <w:b w:val="false"/>
          <w:i w:val="false"/>
          <w:color w:val="000000"/>
          <w:sz w:val="28"/>
        </w:rPr>
        <w:t>
      В Кобдинском районе таких субъектов предпринимательства нет.</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 367</w:t>
      </w:r>
      <w:r>
        <w:rPr>
          <w:rFonts w:ascii="Times New Roman"/>
          <w:b w:val="false"/>
          <w:i w:val="false"/>
          <w:color w:val="000000"/>
          <w:sz w:val="28"/>
        </w:rPr>
        <w:t xml:space="preserve"> ЭК РК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w:t>
      </w:r>
    </w:p>
    <w:p>
      <w:pPr>
        <w:spacing w:after="0"/>
        <w:ind w:left="0"/>
        <w:jc w:val="both"/>
      </w:pPr>
      <w:r>
        <w:rPr>
          <w:rFonts w:ascii="Times New Roman"/>
          <w:b w:val="false"/>
          <w:i w:val="false"/>
          <w:color w:val="000000"/>
          <w:sz w:val="28"/>
        </w:rPr>
        <w:t>
      Конкурс на определение субъекта предпринимательства, осуществляющего сбор и вывоз ТБО в с. Кобда состоялся 30 августа 2024 года в ГУ "Аппарат акима Кобдинского сельского округа Кобдинского района Актюбинской области". Победитель будет определен к концу 2024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Сортировка, переработка отходов</w:t>
      </w:r>
    </w:p>
    <w:p>
      <w:pPr>
        <w:spacing w:after="0"/>
        <w:ind w:left="0"/>
        <w:jc w:val="both"/>
      </w:pPr>
      <w:r>
        <w:rPr>
          <w:rFonts w:ascii="Times New Roman"/>
          <w:b w:val="false"/>
          <w:i w:val="false"/>
          <w:color w:val="000000"/>
          <w:sz w:val="28"/>
        </w:rPr>
        <w:t>
      Мусоросортировочных линий, пунктов приема вторичного сырья(пластик, стекло, отходы бумаги и картона) и пр. в районе нет.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 отходов</w:t>
      </w:r>
    </w:p>
    <w:p>
      <w:pPr>
        <w:spacing w:after="0"/>
        <w:ind w:left="0"/>
        <w:jc w:val="both"/>
      </w:pPr>
      <w:r>
        <w:rPr>
          <w:rFonts w:ascii="Times New Roman"/>
          <w:b w:val="false"/>
          <w:i w:val="false"/>
          <w:color w:val="000000"/>
          <w:sz w:val="28"/>
        </w:rPr>
        <w:t>
      В с. Кобда в 2017 году был выделен земельный участок 5 га под строительство полигона ТБО. Полигон расположен в 4,0 км западнее с. Кобда, на расстоянии 0,45 км с левой стороны вдоль автодороги Актобе – Орал.</w:t>
      </w:r>
    </w:p>
    <w:p>
      <w:pPr>
        <w:spacing w:after="0"/>
        <w:ind w:left="0"/>
        <w:jc w:val="both"/>
      </w:pPr>
      <w:r>
        <w:rPr>
          <w:rFonts w:ascii="Times New Roman"/>
          <w:b w:val="false"/>
          <w:i w:val="false"/>
          <w:color w:val="000000"/>
          <w:sz w:val="28"/>
        </w:rPr>
        <w:t>
      Территория полигона огорожена, имеется административное здание, однако отходы не принимаются и не захораниваются на территории полигона ТБО. Рядом с полигоном ТБО имеется несанкционированная свалка, все отходы из села Кобда размещаются на данной несанкционированной свалке.</w:t>
      </w:r>
    </w:p>
    <w:p>
      <w:pPr>
        <w:spacing w:after="0"/>
        <w:ind w:left="0"/>
        <w:jc w:val="both"/>
      </w:pPr>
      <w:r>
        <w:rPr>
          <w:rFonts w:ascii="Times New Roman"/>
          <w:b w:val="false"/>
          <w:i w:val="false"/>
          <w:color w:val="000000"/>
          <w:sz w:val="28"/>
        </w:rPr>
        <w:t>
      Во всех других сельских округах Кобдинского района также выделены земельные участки под складирование отходов. Эти места не отвечают санитарным и экологическим требованиям.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Стихийные свалки</w:t>
      </w:r>
    </w:p>
    <w:p>
      <w:pPr>
        <w:spacing w:after="0"/>
        <w:ind w:left="0"/>
        <w:jc w:val="both"/>
      </w:pPr>
      <w:r>
        <w:rPr>
          <w:rFonts w:ascii="Times New Roman"/>
          <w:b w:val="false"/>
          <w:i w:val="false"/>
          <w:color w:val="000000"/>
          <w:sz w:val="28"/>
        </w:rPr>
        <w:t>
      В районе практически в каждом населенном пункте образуются стихийные свалки, причинами образования которых является отсутствие централизованного сбора и вывоза отходов, отсутствие необходимой инфраструктуры.</w:t>
      </w:r>
    </w:p>
    <w:bookmarkStart w:name="z19" w:id="17"/>
    <w:p>
      <w:pPr>
        <w:spacing w:after="0"/>
        <w:ind w:left="0"/>
        <w:jc w:val="both"/>
      </w:pPr>
      <w:r>
        <w:rPr>
          <w:rFonts w:ascii="Times New Roman"/>
          <w:b w:val="false"/>
          <w:i w:val="false"/>
          <w:color w:val="000000"/>
          <w:sz w:val="28"/>
        </w:rPr>
        <w:t>
      2.5 Анализ системы управления отдельными видами отходов</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Ртутьсодержащие отходы</w:t>
      </w:r>
    </w:p>
    <w:p>
      <w:pPr>
        <w:spacing w:after="0"/>
        <w:ind w:left="0"/>
        <w:jc w:val="both"/>
      </w:pPr>
      <w:r>
        <w:rPr>
          <w:rFonts w:ascii="Times New Roman"/>
          <w:b w:val="false"/>
          <w:i w:val="false"/>
          <w:color w:val="000000"/>
          <w:sz w:val="28"/>
        </w:rPr>
        <w:t xml:space="preserve">
      К ртутьсодержащим отходам (далее – РСО) относятся потерявшие потребительские свойства ртутьсодержащие лампы и приборы. Согласно </w:t>
      </w:r>
      <w:r>
        <w:rPr>
          <w:rFonts w:ascii="Times New Roman"/>
          <w:b w:val="false"/>
          <w:i w:val="false"/>
          <w:color w:val="000000"/>
          <w:sz w:val="28"/>
        </w:rPr>
        <w:t>ст. 351</w:t>
      </w:r>
      <w:r>
        <w:rPr>
          <w:rFonts w:ascii="Times New Roman"/>
          <w:b w:val="false"/>
          <w:i w:val="false"/>
          <w:color w:val="000000"/>
          <w:sz w:val="28"/>
        </w:rPr>
        <w:t xml:space="preserve"> ЭК РК ртутьсодержащие лампы и приборы являются отходами, не приемлемыми для полигонов, поэтому они должны передаваться специализированным организациям по утилизации отходов. Для этого должен быть организован сбор РСО.</w:t>
      </w:r>
    </w:p>
    <w:p>
      <w:pPr>
        <w:spacing w:after="0"/>
        <w:ind w:left="0"/>
        <w:jc w:val="both"/>
      </w:pPr>
      <w:r>
        <w:rPr>
          <w:rFonts w:ascii="Times New Roman"/>
          <w:b w:val="false"/>
          <w:i w:val="false"/>
          <w:color w:val="000000"/>
          <w:sz w:val="28"/>
        </w:rPr>
        <w:t>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 (</w:t>
      </w:r>
      <w:r>
        <w:rPr>
          <w:rFonts w:ascii="Times New Roman"/>
          <w:b w:val="false"/>
          <w:i w:val="false"/>
          <w:color w:val="000000"/>
          <w:sz w:val="28"/>
        </w:rPr>
        <w:t>Закон</w:t>
      </w:r>
      <w:r>
        <w:rPr>
          <w:rFonts w:ascii="Times New Roman"/>
          <w:b w:val="false"/>
          <w:i w:val="false"/>
          <w:color w:val="000000"/>
          <w:sz w:val="28"/>
        </w:rPr>
        <w:t xml:space="preserve"> РК "Об энергосбережении и повышении энергоэффективности", от 13.01.2012 года № 541-IV).</w:t>
      </w:r>
    </w:p>
    <w:p>
      <w:pPr>
        <w:spacing w:after="0"/>
        <w:ind w:left="0"/>
        <w:jc w:val="both"/>
      </w:pPr>
      <w:r>
        <w:rPr>
          <w:rFonts w:ascii="Times New Roman"/>
          <w:b w:val="false"/>
          <w:i w:val="false"/>
          <w:color w:val="000000"/>
          <w:sz w:val="28"/>
        </w:rPr>
        <w:t>
      Контейнеров для сбора от населения РСО в Кобдинском районе нет. Отходы РСО и источники питания, образующиеся у населения, размещаются в контейнерах для смешанного сбора ТБО и в общем потоке попадают на свалки, нанося вред окружающей среде.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Отходы электрического и электронного оборудования (ОЭЭО)</w:t>
      </w:r>
    </w:p>
    <w:p>
      <w:pPr>
        <w:spacing w:after="0"/>
        <w:ind w:left="0"/>
        <w:jc w:val="both"/>
      </w:pPr>
      <w:r>
        <w:rPr>
          <w:rFonts w:ascii="Times New Roman"/>
          <w:b w:val="false"/>
          <w:i w:val="false"/>
          <w:color w:val="000000"/>
          <w:sz w:val="28"/>
        </w:rPr>
        <w:t>
      К ОЭЭО относятся все использованные предметы, работавшие на батареях или от электросети (телевизоры, компьютеры, холодильники, радиоприемники, электрические детские игрушки, проигрыватели компакт-дисков и др.), а также их элементы (например, батареи).</w:t>
      </w:r>
    </w:p>
    <w:p>
      <w:pPr>
        <w:spacing w:after="0"/>
        <w:ind w:left="0"/>
        <w:jc w:val="both"/>
      </w:pPr>
      <w:r>
        <w:rPr>
          <w:rFonts w:ascii="Times New Roman"/>
          <w:b w:val="false"/>
          <w:i w:val="false"/>
          <w:color w:val="000000"/>
          <w:sz w:val="28"/>
        </w:rPr>
        <w:t>
      ОЭЭО запрещается принимать для захоронения на полигонах. Сбор, переработка и утилизация отходов электрического и электронного оборудования от физических лиц, осуществляется подрядными организациями (</w:t>
      </w:r>
      <w:r>
        <w:rPr>
          <w:rFonts w:ascii="Times New Roman"/>
          <w:b w:val="false"/>
          <w:i w:val="false"/>
          <w:color w:val="000000"/>
          <w:sz w:val="28"/>
        </w:rPr>
        <w:t>ст. 351</w:t>
      </w:r>
      <w:r>
        <w:rPr>
          <w:rFonts w:ascii="Times New Roman"/>
          <w:b w:val="false"/>
          <w:i w:val="false"/>
          <w:color w:val="000000"/>
          <w:sz w:val="28"/>
        </w:rPr>
        <w:t xml:space="preserve"> ЭК РК).</w:t>
      </w:r>
    </w:p>
    <w:p>
      <w:pPr>
        <w:spacing w:after="0"/>
        <w:ind w:left="0"/>
        <w:jc w:val="both"/>
      </w:pPr>
      <w:r>
        <w:rPr>
          <w:rFonts w:ascii="Times New Roman"/>
          <w:b w:val="false"/>
          <w:i w:val="false"/>
          <w:color w:val="000000"/>
          <w:sz w:val="28"/>
        </w:rPr>
        <w:t>
      Раздельный сбор ОЭЭО у населения Кобдинского района не организован, поэтому они в общем потоке попадают на свалки.</w:t>
      </w:r>
    </w:p>
    <w:p>
      <w:pPr>
        <w:spacing w:after="0"/>
        <w:ind w:left="0"/>
        <w:jc w:val="both"/>
      </w:pPr>
      <w:r>
        <w:rPr>
          <w:rFonts w:ascii="Times New Roman"/>
          <w:b w:val="false"/>
          <w:i w:val="false"/>
          <w:color w:val="000000"/>
          <w:sz w:val="28"/>
        </w:rPr>
        <w:t>
      Утилизация и переработка ОЭЭО в районе отсутствует.</w:t>
      </w:r>
    </w:p>
    <w:p>
      <w:pPr>
        <w:spacing w:after="0"/>
        <w:ind w:left="0"/>
        <w:jc w:val="both"/>
      </w:pPr>
      <w:r>
        <w:rPr>
          <w:rFonts w:ascii="Times New Roman"/>
          <w:b w:val="false"/>
          <w:i w:val="false"/>
          <w:color w:val="000000"/>
          <w:sz w:val="28"/>
        </w:rPr>
        <w:t>
      Требования Экологического кодекса РК (</w:t>
      </w:r>
      <w:r>
        <w:rPr>
          <w:rFonts w:ascii="Times New Roman"/>
          <w:b w:val="false"/>
          <w:i w:val="false"/>
          <w:color w:val="000000"/>
          <w:sz w:val="28"/>
        </w:rPr>
        <w:t>ст.365</w:t>
      </w:r>
      <w:r>
        <w:rPr>
          <w:rFonts w:ascii="Times New Roman"/>
          <w:b w:val="false"/>
          <w:i w:val="false"/>
          <w:color w:val="000000"/>
          <w:sz w:val="28"/>
        </w:rPr>
        <w:t>), что опасные составляющие отходов ЭОО должны собираться раздельно и передаваться на восстановление специализированным предприятиям не выполняются.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Крупногабаритные и строительные отходы</w:t>
      </w:r>
    </w:p>
    <w:p>
      <w:pPr>
        <w:spacing w:after="0"/>
        <w:ind w:left="0"/>
        <w:jc w:val="both"/>
      </w:pPr>
      <w:r>
        <w:rPr>
          <w:rFonts w:ascii="Times New Roman"/>
          <w:b w:val="false"/>
          <w:i w:val="false"/>
          <w:color w:val="000000"/>
          <w:sz w:val="28"/>
        </w:rPr>
        <w:t>
      Согласно экологическому законодательству, крупногабаритные и строительные отходы должны размещаться на специально организованных площадках, куда физические лица могли бы самостоятельно их вывозить. В Кобдинском районе таких площадок нет. Крупногабаритные и строительные отходы вместе с другими отходами вывозятся на свалки.</w:t>
      </w:r>
    </w:p>
    <w:p>
      <w:pPr>
        <w:spacing w:after="0"/>
        <w:ind w:left="0"/>
        <w:jc w:val="both"/>
      </w:pPr>
      <w:r>
        <w:rPr>
          <w:rFonts w:ascii="Times New Roman"/>
          <w:b w:val="false"/>
          <w:i w:val="false"/>
          <w:color w:val="000000"/>
          <w:sz w:val="28"/>
        </w:rPr>
        <w:t>
      Задачей местных исполнительных органов является создание специально организованных площадок для крупногабаритных и строительных отходов и определение специализированных компаний по их транспортировке.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Пищевые отходы</w:t>
      </w:r>
    </w:p>
    <w:p>
      <w:pPr>
        <w:spacing w:after="0"/>
        <w:ind w:left="0"/>
        <w:jc w:val="both"/>
      </w:pPr>
      <w:r>
        <w:rPr>
          <w:rFonts w:ascii="Times New Roman"/>
          <w:b w:val="false"/>
          <w:i w:val="false"/>
          <w:color w:val="000000"/>
          <w:sz w:val="28"/>
        </w:rPr>
        <w:t>
      Раздельный сбор пищевых отходов в районе не организован. Район в основном состоит из сельских населенных пунктов с частным домостроением, где пищевые отходы используют на корм скоту и домашним животным. В с. Кобда на контейнерной площадке пищевые отходы вместе с другими отходами размещаются в контейнерах и вывозятся на полигон.</w:t>
      </w:r>
    </w:p>
    <w:bookmarkStart w:name="z20" w:id="18"/>
    <w:p>
      <w:pPr>
        <w:spacing w:after="0"/>
        <w:ind w:left="0"/>
        <w:jc w:val="both"/>
      </w:pPr>
      <w:r>
        <w:rPr>
          <w:rFonts w:ascii="Times New Roman"/>
          <w:b w:val="false"/>
          <w:i w:val="false"/>
          <w:color w:val="000000"/>
          <w:sz w:val="28"/>
        </w:rPr>
        <w:t>
      2.6 Анализ выделенных средств на мероприятия по управлению отходами</w:t>
      </w:r>
    </w:p>
    <w:bookmarkEnd w:id="18"/>
    <w:p>
      <w:pPr>
        <w:spacing w:after="0"/>
        <w:ind w:left="0"/>
        <w:jc w:val="both"/>
      </w:pPr>
      <w:r>
        <w:rPr>
          <w:rFonts w:ascii="Times New Roman"/>
          <w:b w:val="false"/>
          <w:i w:val="false"/>
          <w:color w:val="000000"/>
          <w:sz w:val="28"/>
        </w:rPr>
        <w:t xml:space="preserve">
      Средства, выделенных на мероприятия по охране окружающей среды указаны в </w:t>
      </w:r>
      <w:r>
        <w:rPr>
          <w:rFonts w:ascii="Times New Roman"/>
          <w:b w:val="false"/>
          <w:i w:val="false"/>
          <w:color w:val="000000"/>
          <w:sz w:val="28"/>
        </w:rPr>
        <w:t>таблице 5</w:t>
      </w:r>
      <w:r>
        <w:rPr>
          <w:rFonts w:ascii="Times New Roman"/>
          <w:b w:val="false"/>
          <w:i w:val="false"/>
          <w:color w:val="000000"/>
          <w:sz w:val="28"/>
        </w:rPr>
        <w:t xml:space="preserve"> (по данным Бюро национальной статистики).</w:t>
      </w:r>
    </w:p>
    <w:bookmarkStart w:name="z21" w:id="19"/>
    <w:p>
      <w:pPr>
        <w:spacing w:after="0"/>
        <w:ind w:left="0"/>
        <w:jc w:val="left"/>
      </w:pPr>
      <w:r>
        <w:rPr>
          <w:rFonts w:ascii="Times New Roman"/>
          <w:b/>
          <w:i w:val="false"/>
          <w:color w:val="000000"/>
        </w:rPr>
        <w:t xml:space="preserve"> Таблица 5 – Объем текущих затрат на охрану окружающей среды за 2020-2022 годы по Кобдинскому району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затрат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bl>
    <w:p>
      <w:pPr>
        <w:spacing w:after="0"/>
        <w:ind w:left="0"/>
        <w:jc w:val="both"/>
      </w:pPr>
      <w:r>
        <w:rPr>
          <w:rFonts w:ascii="Times New Roman"/>
          <w:b w:val="false"/>
          <w:i w:val="false"/>
          <w:color w:val="000000"/>
          <w:sz w:val="28"/>
        </w:rPr>
        <w:t>
      По данным районного акимата средства на закуп контейнеров, ремонт контейнерных площадок, ликвидацию стихийных свалок, закуп и ремонт контейнеров для раздельного сбора отходов не выделялись.</w:t>
      </w:r>
    </w:p>
    <w:p>
      <w:pPr>
        <w:spacing w:after="0"/>
        <w:ind w:left="0"/>
        <w:jc w:val="both"/>
      </w:pPr>
      <w:r>
        <w:rPr>
          <w:rFonts w:ascii="Times New Roman"/>
          <w:b w:val="false"/>
          <w:i w:val="false"/>
          <w:color w:val="000000"/>
          <w:sz w:val="28"/>
        </w:rPr>
        <w:t>
      Для создания централизованной системы управления отходами во всем районе необходимо закупить новые контейнеры, мусоровозы, построить контейнерные площадки, создать специальные места сбора крупногабаритных и строительных отходов, построить полигоны в соответствии с экологическими, строительными и санитарными требованиями, организовать раздельный сбор отходов, определить компании по сбору и вывозу отходов в сельских округах, организовать переработку отходов, открыть пункты приема опасных составляющих коммунальных отходов и др.</w:t>
      </w:r>
    </w:p>
    <w:p>
      <w:pPr>
        <w:spacing w:after="0"/>
        <w:ind w:left="0"/>
        <w:jc w:val="both"/>
      </w:pPr>
      <w:r>
        <w:rPr>
          <w:rFonts w:ascii="Times New Roman"/>
          <w:b w:val="false"/>
          <w:i w:val="false"/>
          <w:color w:val="000000"/>
          <w:sz w:val="28"/>
        </w:rPr>
        <w:t>
      Все это требует дополнительных затрат, которые должны быть предусмотрены в местном бюджете.</w:t>
      </w:r>
    </w:p>
    <w:bookmarkStart w:name="z22" w:id="20"/>
    <w:p>
      <w:pPr>
        <w:spacing w:after="0"/>
        <w:ind w:left="0"/>
        <w:jc w:val="both"/>
      </w:pPr>
      <w:r>
        <w:rPr>
          <w:rFonts w:ascii="Times New Roman"/>
          <w:b w:val="false"/>
          <w:i w:val="false"/>
          <w:color w:val="000000"/>
          <w:sz w:val="28"/>
        </w:rPr>
        <w:t>
      2.7 Прогноз объемов образования коммунальных отходов на 2024 - 2029 гг.</w:t>
      </w:r>
    </w:p>
    <w:bookmarkEnd w:id="20"/>
    <w:p>
      <w:pPr>
        <w:spacing w:after="0"/>
        <w:ind w:left="0"/>
        <w:jc w:val="both"/>
      </w:pPr>
      <w:r>
        <w:rPr>
          <w:rFonts w:ascii="Times New Roman"/>
          <w:b w:val="false"/>
          <w:i w:val="false"/>
          <w:color w:val="000000"/>
          <w:sz w:val="28"/>
        </w:rPr>
        <w:t>
      В соответствии с Планами развития Актюбинской области в Кобдинском районе намечается рост населения, открытие новых предприятий, рост экономических показателей, улучшение качества жизни, рост доходов населения, увеличение населения, охваченного централизованным сбором и вывозом коммунальных отходов. В результате прогнозируется увеличение количества образованных ТБО от предприятий и населения.</w:t>
      </w:r>
    </w:p>
    <w:p>
      <w:pPr>
        <w:spacing w:after="0"/>
        <w:ind w:left="0"/>
        <w:jc w:val="both"/>
      </w:pPr>
      <w:r>
        <w:rPr>
          <w:rFonts w:ascii="Times New Roman"/>
          <w:b w:val="false"/>
          <w:i w:val="false"/>
          <w:color w:val="000000"/>
          <w:sz w:val="28"/>
        </w:rPr>
        <w:t xml:space="preserve">
      По информации МЭПР РК ежегодный рост коммунальных отходов в Республике Казахстан составляет 5%. В </w:t>
      </w:r>
      <w:r>
        <w:rPr>
          <w:rFonts w:ascii="Times New Roman"/>
          <w:b w:val="false"/>
          <w:i w:val="false"/>
          <w:color w:val="000000"/>
          <w:sz w:val="28"/>
        </w:rPr>
        <w:t>таблице 6</w:t>
      </w:r>
      <w:r>
        <w:rPr>
          <w:rFonts w:ascii="Times New Roman"/>
          <w:b w:val="false"/>
          <w:i w:val="false"/>
          <w:color w:val="000000"/>
          <w:sz w:val="28"/>
        </w:rPr>
        <w:t xml:space="preserve"> приведен прогноз образования отходов в Кобдинском районе до 2029 года.</w:t>
      </w:r>
    </w:p>
    <w:bookmarkStart w:name="z23" w:id="21"/>
    <w:p>
      <w:pPr>
        <w:spacing w:after="0"/>
        <w:ind w:left="0"/>
        <w:jc w:val="left"/>
      </w:pPr>
      <w:r>
        <w:rPr>
          <w:rFonts w:ascii="Times New Roman"/>
          <w:b/>
          <w:i w:val="false"/>
          <w:color w:val="000000"/>
        </w:rPr>
        <w:t xml:space="preserve"> Таблица 6 - Прогноз образования коммунальных отходов в Кобдинском районе до 2029 года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количество образованных отходов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образования ТБО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 (согласно данным ЖКХ)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(по утвержденной норме образования) 0,78 м3/на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(среднее)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bl>
    <w:p>
      <w:pPr>
        <w:spacing w:after="0"/>
        <w:ind w:left="0"/>
        <w:jc w:val="both"/>
      </w:pPr>
      <w:r>
        <w:rPr>
          <w:rFonts w:ascii="Times New Roman"/>
          <w:b w:val="false"/>
          <w:i w:val="false"/>
          <w:color w:val="000000"/>
          <w:sz w:val="28"/>
        </w:rPr>
        <w:t>
      Расчеты произведены на 5%-е увеличение количества отходов каждый год после 2023 года.</w:t>
      </w:r>
    </w:p>
    <w:p>
      <w:pPr>
        <w:spacing w:after="0"/>
        <w:ind w:left="0"/>
        <w:jc w:val="both"/>
      </w:pPr>
      <w:r>
        <w:rPr>
          <w:rFonts w:ascii="Times New Roman"/>
          <w:b w:val="false"/>
          <w:i w:val="false"/>
          <w:color w:val="000000"/>
          <w:sz w:val="28"/>
        </w:rPr>
        <w:t xml:space="preserve">
      Так как прогнозируется рост количества образованных отходов необходимо совершенствовать систему управления коммунальными отходами в Кобдинском районе с целью достижения целевых индикаторов "зеленой экономики"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10 июня 2024 года № 568 О внесении изменений и дополнений в Указ Президента Республики Казахстан от 30 мая 2013 года № 577 "О Концепции по переходу Республики Казахстан к "зеленой экономике") (</w:t>
      </w:r>
      <w:r>
        <w:rPr>
          <w:rFonts w:ascii="Times New Roman"/>
          <w:b w:val="false"/>
          <w:i w:val="false"/>
          <w:color w:val="000000"/>
          <w:sz w:val="28"/>
        </w:rPr>
        <w:t>Таблица 7</w:t>
      </w:r>
      <w:r>
        <w:rPr>
          <w:rFonts w:ascii="Times New Roman"/>
          <w:b w:val="false"/>
          <w:i w:val="false"/>
          <w:color w:val="000000"/>
          <w:sz w:val="28"/>
        </w:rPr>
        <w:t>).</w:t>
      </w:r>
    </w:p>
    <w:bookmarkStart w:name="z24" w:id="22"/>
    <w:p>
      <w:pPr>
        <w:spacing w:after="0"/>
        <w:ind w:left="0"/>
        <w:jc w:val="left"/>
      </w:pPr>
      <w:r>
        <w:rPr>
          <w:rFonts w:ascii="Times New Roman"/>
          <w:b/>
          <w:i w:val="false"/>
          <w:color w:val="000000"/>
        </w:rPr>
        <w:t xml:space="preserve"> Таблица 7 - Целевые индикаторы "зеленой экономики" по управлению отходами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по сбору и вывозу коммунальных отходов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коммунальных отходов от общего количества образованных(%)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5" w:id="23"/>
    <w:p>
      <w:pPr>
        <w:spacing w:after="0"/>
        <w:ind w:left="0"/>
        <w:jc w:val="both"/>
      </w:pPr>
      <w:r>
        <w:rPr>
          <w:rFonts w:ascii="Times New Roman"/>
          <w:b w:val="false"/>
          <w:i w:val="false"/>
          <w:color w:val="000000"/>
          <w:sz w:val="28"/>
        </w:rPr>
        <w:t>
      2.8 Выводы по анализу текущей ситуации по управлению коммунальными отходами</w:t>
      </w:r>
    </w:p>
    <w:bookmarkEnd w:id="23"/>
    <w:p>
      <w:pPr>
        <w:spacing w:after="0"/>
        <w:ind w:left="0"/>
        <w:jc w:val="both"/>
      </w:pPr>
      <w:r>
        <w:rPr>
          <w:rFonts w:ascii="Times New Roman"/>
          <w:b w:val="false"/>
          <w:i w:val="false"/>
          <w:color w:val="000000"/>
          <w:sz w:val="28"/>
        </w:rPr>
        <w:t>
      Анализ текущей ситуации по управлению коммунальными отходами в Кобдинском районе показал, что централизованная система сбора и вывоза отходов создана только в с. Кобда. Сельское население района осуществляет самовывоз ТБО на местные свалки.</w:t>
      </w:r>
    </w:p>
    <w:p>
      <w:pPr>
        <w:spacing w:after="0"/>
        <w:ind w:left="0"/>
        <w:jc w:val="both"/>
      </w:pPr>
      <w:r>
        <w:rPr>
          <w:rFonts w:ascii="Times New Roman"/>
          <w:b w:val="false"/>
          <w:i w:val="false"/>
          <w:color w:val="000000"/>
          <w:sz w:val="28"/>
        </w:rPr>
        <w:t>
      В Кобдинском районе необходимо создать эффективную систему управления коммунальными отходами, соответствующую требованиям экологического законодательства и решить следующие проблемные вопросы:</w:t>
      </w:r>
    </w:p>
    <w:p>
      <w:pPr>
        <w:spacing w:after="0"/>
        <w:ind w:left="0"/>
        <w:jc w:val="both"/>
      </w:pPr>
      <w:r>
        <w:rPr>
          <w:rFonts w:ascii="Times New Roman"/>
          <w:b w:val="false"/>
          <w:i w:val="false"/>
          <w:color w:val="000000"/>
          <w:sz w:val="28"/>
        </w:rPr>
        <w:t>
      - отсутствие централизованного сбора и вывоза отходов специализированными предприятиями в сельских округах;</w:t>
      </w:r>
    </w:p>
    <w:p>
      <w:pPr>
        <w:spacing w:after="0"/>
        <w:ind w:left="0"/>
        <w:jc w:val="both"/>
      </w:pPr>
      <w:r>
        <w:rPr>
          <w:rFonts w:ascii="Times New Roman"/>
          <w:b w:val="false"/>
          <w:i w:val="false"/>
          <w:color w:val="000000"/>
          <w:sz w:val="28"/>
        </w:rPr>
        <w:t>
      -недостаточное количество контейнерных площадок и установленных контейнеров в с. Кобда;</w:t>
      </w:r>
    </w:p>
    <w:p>
      <w:pPr>
        <w:spacing w:after="0"/>
        <w:ind w:left="0"/>
        <w:jc w:val="both"/>
      </w:pPr>
      <w:r>
        <w:rPr>
          <w:rFonts w:ascii="Times New Roman"/>
          <w:b w:val="false"/>
          <w:i w:val="false"/>
          <w:color w:val="000000"/>
          <w:sz w:val="28"/>
        </w:rPr>
        <w:t>
      -отсутствие контейнеров и контейнерных площадок в сельских округах;</w:t>
      </w:r>
    </w:p>
    <w:p>
      <w:pPr>
        <w:spacing w:after="0"/>
        <w:ind w:left="0"/>
        <w:jc w:val="both"/>
      </w:pPr>
      <w:r>
        <w:rPr>
          <w:rFonts w:ascii="Times New Roman"/>
          <w:b w:val="false"/>
          <w:i w:val="false"/>
          <w:color w:val="000000"/>
          <w:sz w:val="28"/>
        </w:rPr>
        <w:t>
      -отсутствие контейнеров для раздельного сбора во всех населенных пунктах;</w:t>
      </w:r>
    </w:p>
    <w:p>
      <w:pPr>
        <w:spacing w:after="0"/>
        <w:ind w:left="0"/>
        <w:jc w:val="both"/>
      </w:pPr>
      <w:r>
        <w:rPr>
          <w:rFonts w:ascii="Times New Roman"/>
          <w:b w:val="false"/>
          <w:i w:val="false"/>
          <w:color w:val="000000"/>
          <w:sz w:val="28"/>
        </w:rPr>
        <w:t>
      -отсутствие организации сбора опасных составляющих коммунальных отходов у населения (РСО, ОЭЭО, медицинские);</w:t>
      </w:r>
    </w:p>
    <w:p>
      <w:pPr>
        <w:spacing w:after="0"/>
        <w:ind w:left="0"/>
        <w:jc w:val="both"/>
      </w:pPr>
      <w:r>
        <w:rPr>
          <w:rFonts w:ascii="Times New Roman"/>
          <w:b w:val="false"/>
          <w:i w:val="false"/>
          <w:color w:val="000000"/>
          <w:sz w:val="28"/>
        </w:rPr>
        <w:t>
      -большое количество стихийных свалок;</w:t>
      </w:r>
    </w:p>
    <w:p>
      <w:pPr>
        <w:spacing w:after="0"/>
        <w:ind w:left="0"/>
        <w:jc w:val="both"/>
      </w:pPr>
      <w:r>
        <w:rPr>
          <w:rFonts w:ascii="Times New Roman"/>
          <w:b w:val="false"/>
          <w:i w:val="false"/>
          <w:color w:val="000000"/>
          <w:sz w:val="28"/>
        </w:rPr>
        <w:t>
      -отсутствие мусоросортировочных линий для раздельного сбора ТБО;</w:t>
      </w:r>
    </w:p>
    <w:p>
      <w:pPr>
        <w:spacing w:after="0"/>
        <w:ind w:left="0"/>
        <w:jc w:val="both"/>
      </w:pPr>
      <w:r>
        <w:rPr>
          <w:rFonts w:ascii="Times New Roman"/>
          <w:b w:val="false"/>
          <w:i w:val="false"/>
          <w:color w:val="000000"/>
          <w:sz w:val="28"/>
        </w:rPr>
        <w:t>
      - отсутствие в сельских населенных пунктах инфраструктуры для сбора и транспортировки ТБО (мусоровозы);</w:t>
      </w:r>
    </w:p>
    <w:p>
      <w:pPr>
        <w:spacing w:after="0"/>
        <w:ind w:left="0"/>
        <w:jc w:val="both"/>
      </w:pPr>
      <w:r>
        <w:rPr>
          <w:rFonts w:ascii="Times New Roman"/>
          <w:b w:val="false"/>
          <w:i w:val="false"/>
          <w:color w:val="000000"/>
          <w:sz w:val="28"/>
        </w:rPr>
        <w:t>
      -низкий уровень экологической культуры населения в вопросах управления отходами и раздельного сбора отходов.</w:t>
      </w:r>
    </w:p>
    <w:bookmarkStart w:name="z26" w:id="24"/>
    <w:p>
      <w:pPr>
        <w:spacing w:after="0"/>
        <w:ind w:left="0"/>
        <w:jc w:val="both"/>
      </w:pPr>
      <w:r>
        <w:rPr>
          <w:rFonts w:ascii="Times New Roman"/>
          <w:b w:val="false"/>
          <w:i w:val="false"/>
          <w:color w:val="000000"/>
          <w:sz w:val="28"/>
        </w:rPr>
        <w:t>
      2.9 Анализ сильных и слабых сторон, возможностей и угроз в секторе управления коммунальными отходами</w:t>
      </w:r>
    </w:p>
    <w:bookmarkEnd w:id="24"/>
    <w:p>
      <w:pPr>
        <w:spacing w:after="0"/>
        <w:ind w:left="0"/>
        <w:jc w:val="both"/>
      </w:pPr>
      <w:r>
        <w:rPr>
          <w:rFonts w:ascii="Times New Roman"/>
          <w:b w:val="false"/>
          <w:i w:val="false"/>
          <w:color w:val="000000"/>
          <w:sz w:val="28"/>
        </w:rPr>
        <w:t>
      Для оценки системы управления коммунальными отходами в Кобдинском районе проведен SWOT- анализ состояния системы, определены ее сильные и слабые стороны, существующие возможности и угрозы (</w:t>
      </w:r>
      <w:r>
        <w:rPr>
          <w:rFonts w:ascii="Times New Roman"/>
          <w:b w:val="false"/>
          <w:i w:val="false"/>
          <w:color w:val="000000"/>
          <w:sz w:val="28"/>
        </w:rPr>
        <w:t>Таблица 8</w:t>
      </w:r>
      <w:r>
        <w:rPr>
          <w:rFonts w:ascii="Times New Roman"/>
          <w:b w:val="false"/>
          <w:i w:val="false"/>
          <w:color w:val="000000"/>
          <w:sz w:val="28"/>
        </w:rPr>
        <w:t>).</w:t>
      </w:r>
    </w:p>
    <w:bookmarkStart w:name="z27" w:id="25"/>
    <w:p>
      <w:pPr>
        <w:spacing w:after="0"/>
        <w:ind w:left="0"/>
        <w:jc w:val="left"/>
      </w:pPr>
      <w:r>
        <w:rPr>
          <w:rFonts w:ascii="Times New Roman"/>
          <w:b/>
          <w:i w:val="false"/>
          <w:color w:val="000000"/>
        </w:rPr>
        <w:t xml:space="preserve"> Таблица 8 - Анализ сильных и слабых сторон, возможностей и угроз</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с.Кобда установлены контейнеры для сбора коммунальных отходов на одной контейнерной площадке.</w:t>
            </w:r>
          </w:p>
          <w:p>
            <w:pPr>
              <w:spacing w:after="20"/>
              <w:ind w:left="20"/>
              <w:jc w:val="both"/>
            </w:pPr>
            <w:r>
              <w:rPr>
                <w:rFonts w:ascii="Times New Roman"/>
                <w:b w:val="false"/>
                <w:i w:val="false"/>
                <w:color w:val="000000"/>
                <w:sz w:val="20"/>
              </w:rPr>
              <w:t>
2. Запланированы мероприятия по улучшению инфраструктуры управления коммунальными отходами.</w:t>
            </w:r>
          </w:p>
          <w:p>
            <w:pPr>
              <w:spacing w:after="20"/>
              <w:ind w:left="20"/>
              <w:jc w:val="both"/>
            </w:pPr>
            <w:r>
              <w:rPr>
                <w:rFonts w:ascii="Times New Roman"/>
                <w:b w:val="false"/>
                <w:i w:val="false"/>
                <w:color w:val="000000"/>
                <w:sz w:val="20"/>
              </w:rPr>
              <w:t>
3. Запланировано привлечение частных источников финансирования и потенциальных инвесторов.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централизованной системы сбора и вывоза коммунальных отходов в сельских округах.</w:t>
            </w:r>
          </w:p>
          <w:p>
            <w:pPr>
              <w:spacing w:after="20"/>
              <w:ind w:left="20"/>
              <w:jc w:val="both"/>
            </w:pPr>
            <w:r>
              <w:rPr>
                <w:rFonts w:ascii="Times New Roman"/>
                <w:b w:val="false"/>
                <w:i w:val="false"/>
                <w:color w:val="000000"/>
                <w:sz w:val="20"/>
              </w:rPr>
              <w:t>
2. Отсутствие раздельного сбора отходов.</w:t>
            </w:r>
          </w:p>
          <w:p>
            <w:pPr>
              <w:spacing w:after="20"/>
              <w:ind w:left="20"/>
              <w:jc w:val="both"/>
            </w:pPr>
            <w:r>
              <w:rPr>
                <w:rFonts w:ascii="Times New Roman"/>
                <w:b w:val="false"/>
                <w:i w:val="false"/>
                <w:color w:val="000000"/>
                <w:sz w:val="20"/>
              </w:rPr>
              <w:t>
3. Отсутствие переработки и утилизации отходов в районе.</w:t>
            </w:r>
          </w:p>
          <w:p>
            <w:pPr>
              <w:spacing w:after="20"/>
              <w:ind w:left="20"/>
              <w:jc w:val="both"/>
            </w:pPr>
            <w:r>
              <w:rPr>
                <w:rFonts w:ascii="Times New Roman"/>
                <w:b w:val="false"/>
                <w:i w:val="false"/>
                <w:color w:val="000000"/>
                <w:sz w:val="20"/>
              </w:rPr>
              <w:t>
4. Низкий уровень экологической культуры населения по вопросам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эффективной системы управления коммунальными отходами.</w:t>
            </w:r>
          </w:p>
          <w:p>
            <w:pPr>
              <w:spacing w:after="20"/>
              <w:ind w:left="20"/>
              <w:jc w:val="both"/>
            </w:pPr>
            <w:r>
              <w:rPr>
                <w:rFonts w:ascii="Times New Roman"/>
                <w:b w:val="false"/>
                <w:i w:val="false"/>
                <w:color w:val="000000"/>
                <w:sz w:val="20"/>
              </w:rPr>
              <w:t>
2. Организация переработки и утилизации отходов.</w:t>
            </w:r>
          </w:p>
          <w:p>
            <w:pPr>
              <w:spacing w:after="20"/>
              <w:ind w:left="20"/>
              <w:jc w:val="both"/>
            </w:pPr>
            <w:r>
              <w:rPr>
                <w:rFonts w:ascii="Times New Roman"/>
                <w:b w:val="false"/>
                <w:i w:val="false"/>
                <w:color w:val="000000"/>
                <w:sz w:val="20"/>
              </w:rPr>
              <w:t>
3. Повышение экологической культуры населения в вопросах управления отходами и раздельного сбора отходов.</w:t>
            </w:r>
          </w:p>
          <w:p>
            <w:pPr>
              <w:spacing w:after="20"/>
              <w:ind w:left="20"/>
              <w:jc w:val="both"/>
            </w:pPr>
            <w:r>
              <w:rPr>
                <w:rFonts w:ascii="Times New Roman"/>
                <w:b w:val="false"/>
                <w:i w:val="false"/>
                <w:color w:val="000000"/>
                <w:sz w:val="20"/>
              </w:rPr>
              <w:t>
4. Привлечение инвесторов для развития инфраструктуры по управлению отходами.</w:t>
            </w:r>
          </w:p>
          <w:p>
            <w:pPr>
              <w:spacing w:after="20"/>
              <w:ind w:left="20"/>
              <w:jc w:val="both"/>
            </w:pPr>
            <w:r>
              <w:rPr>
                <w:rFonts w:ascii="Times New Roman"/>
                <w:b w:val="false"/>
                <w:i w:val="false"/>
                <w:color w:val="000000"/>
                <w:sz w:val="20"/>
              </w:rPr>
              <w:t>
5. Наличие современных НДТ для обращения с различными видами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объемов образуемых отходов.</w:t>
            </w:r>
          </w:p>
          <w:p>
            <w:pPr>
              <w:spacing w:after="20"/>
              <w:ind w:left="20"/>
              <w:jc w:val="both"/>
            </w:pPr>
            <w:r>
              <w:rPr>
                <w:rFonts w:ascii="Times New Roman"/>
                <w:b w:val="false"/>
                <w:i w:val="false"/>
                <w:color w:val="000000"/>
                <w:sz w:val="20"/>
              </w:rPr>
              <w:t>
2. Возникновение критических экологических ситуаций в зонах с накопленными отходами.</w:t>
            </w:r>
          </w:p>
          <w:p>
            <w:pPr>
              <w:spacing w:after="20"/>
              <w:ind w:left="20"/>
              <w:jc w:val="both"/>
            </w:pPr>
            <w:r>
              <w:rPr>
                <w:rFonts w:ascii="Times New Roman"/>
                <w:b w:val="false"/>
                <w:i w:val="false"/>
                <w:color w:val="000000"/>
                <w:sz w:val="20"/>
              </w:rPr>
              <w:t>
3. Загрязнение атмосферы, почвы, водных ресурсов в зонах расположения свалок.</w:t>
            </w:r>
          </w:p>
          <w:p>
            <w:pPr>
              <w:spacing w:after="20"/>
              <w:ind w:left="20"/>
              <w:jc w:val="both"/>
            </w:pPr>
            <w:r>
              <w:rPr>
                <w:rFonts w:ascii="Times New Roman"/>
                <w:b w:val="false"/>
                <w:i w:val="false"/>
                <w:color w:val="000000"/>
                <w:sz w:val="20"/>
              </w:rPr>
              <w:t>
4. Увеличение количества несанкционированных свалок.</w:t>
            </w:r>
          </w:p>
        </w:tc>
      </w:tr>
    </w:tbl>
    <w:p>
      <w:pPr>
        <w:spacing w:after="0"/>
        <w:ind w:left="0"/>
        <w:jc w:val="both"/>
      </w:pPr>
      <w:r>
        <w:rPr>
          <w:rFonts w:ascii="Times New Roman"/>
          <w:b w:val="false"/>
          <w:i w:val="false"/>
          <w:color w:val="000000"/>
          <w:sz w:val="28"/>
        </w:rPr>
        <w:t>
      Анализ сильных и слабых сторон состояния системы управления отходами показывает, что в Кобдинском районе слабых сторон больше, чем сильных, поэтому в ближайшие годы необходимо решить целый комплекс задач для создания эффективной системы управления коммунальными отходами.</w:t>
      </w:r>
    </w:p>
    <w:bookmarkStart w:name="z28" w:id="26"/>
    <w:p>
      <w:pPr>
        <w:spacing w:after="0"/>
        <w:ind w:left="0"/>
        <w:jc w:val="left"/>
      </w:pPr>
      <w:r>
        <w:rPr>
          <w:rFonts w:ascii="Times New Roman"/>
          <w:b/>
          <w:i w:val="false"/>
          <w:color w:val="000000"/>
        </w:rPr>
        <w:t xml:space="preserve"> 3. ЦЕЛЬ, ЗАДАЧИ И ЦЕЛЕВЫЕ ПОКАЗАТЕЛИ ПРОГРАММЫ УПРАВЛЕНИЯ ОТХОДАМИ</w:t>
      </w:r>
    </w:p>
    <w:bookmarkEnd w:id="26"/>
    <w:bookmarkStart w:name="z29" w:id="27"/>
    <w:p>
      <w:pPr>
        <w:spacing w:after="0"/>
        <w:ind w:left="0"/>
        <w:jc w:val="both"/>
      </w:pPr>
      <w:r>
        <w:rPr>
          <w:rFonts w:ascii="Times New Roman"/>
          <w:b w:val="false"/>
          <w:i w:val="false"/>
          <w:color w:val="000000"/>
          <w:sz w:val="28"/>
        </w:rPr>
        <w:t>
      3.1 Цель и задачи</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Цель Программы:</w:t>
      </w:r>
      <w:r>
        <w:rPr>
          <w:rFonts w:ascii="Times New Roman"/>
          <w:b w:val="false"/>
          <w:i w:val="false"/>
          <w:color w:val="000000"/>
          <w:sz w:val="28"/>
        </w:rPr>
        <w:t xml:space="preserve"> Создание эффективной системы управления коммунальными отходами на территории Кобдинского района Актюбинской области в соответствии с требованиями экологического законодательства.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Задачи Программы:</w:t>
      </w:r>
    </w:p>
    <w:p>
      <w:pPr>
        <w:spacing w:after="0"/>
        <w:ind w:left="0"/>
        <w:jc w:val="both"/>
      </w:pPr>
      <w:r>
        <w:rPr>
          <w:rFonts w:ascii="Times New Roman"/>
          <w:b w:val="false"/>
          <w:i w:val="false"/>
          <w:color w:val="000000"/>
          <w:sz w:val="28"/>
        </w:rPr>
        <w:t>
      1.Организация регулярного вывоза коммунальных отходов.</w:t>
      </w:r>
    </w:p>
    <w:p>
      <w:pPr>
        <w:spacing w:after="0"/>
        <w:ind w:left="0"/>
        <w:jc w:val="both"/>
      </w:pPr>
      <w:r>
        <w:rPr>
          <w:rFonts w:ascii="Times New Roman"/>
          <w:b w:val="false"/>
          <w:i w:val="false"/>
          <w:color w:val="000000"/>
          <w:sz w:val="28"/>
        </w:rPr>
        <w:t>
      2.Обеспечение безопасного захоронения коммунальных отходов.</w:t>
      </w:r>
    </w:p>
    <w:p>
      <w:pPr>
        <w:spacing w:after="0"/>
        <w:ind w:left="0"/>
        <w:jc w:val="both"/>
      </w:pPr>
      <w:r>
        <w:rPr>
          <w:rFonts w:ascii="Times New Roman"/>
          <w:b w:val="false"/>
          <w:i w:val="false"/>
          <w:color w:val="000000"/>
          <w:sz w:val="28"/>
        </w:rPr>
        <w:t>
      3.Создание и функционирование необходимой инфраструктуры, предусматривающей раздельный сбор коммунальных отходов.</w:t>
      </w:r>
    </w:p>
    <w:p>
      <w:pPr>
        <w:spacing w:after="0"/>
        <w:ind w:left="0"/>
        <w:jc w:val="both"/>
      </w:pPr>
      <w:r>
        <w:rPr>
          <w:rFonts w:ascii="Times New Roman"/>
          <w:b w:val="false"/>
          <w:i w:val="false"/>
          <w:color w:val="000000"/>
          <w:sz w:val="28"/>
        </w:rPr>
        <w:t>
      4. Развитие системы переработки и утилизации ТБО.</w:t>
      </w:r>
    </w:p>
    <w:p>
      <w:pPr>
        <w:spacing w:after="0"/>
        <w:ind w:left="0"/>
        <w:jc w:val="both"/>
      </w:pPr>
      <w:r>
        <w:rPr>
          <w:rFonts w:ascii="Times New Roman"/>
          <w:b w:val="false"/>
          <w:i w:val="false"/>
          <w:color w:val="000000"/>
          <w:sz w:val="28"/>
        </w:rPr>
        <w:t>
      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bookmarkStart w:name="z30" w:id="28"/>
    <w:p>
      <w:pPr>
        <w:spacing w:after="0"/>
        <w:ind w:left="0"/>
        <w:jc w:val="both"/>
      </w:pPr>
      <w:r>
        <w:rPr>
          <w:rFonts w:ascii="Times New Roman"/>
          <w:b w:val="false"/>
          <w:i w:val="false"/>
          <w:color w:val="000000"/>
          <w:sz w:val="28"/>
        </w:rPr>
        <w:t>
      3.2 Целевые показатели</w:t>
      </w:r>
    </w:p>
    <w:bookmarkEnd w:id="28"/>
    <w:p>
      <w:pPr>
        <w:spacing w:after="0"/>
        <w:ind w:left="0"/>
        <w:jc w:val="both"/>
      </w:pPr>
      <w:r>
        <w:rPr>
          <w:rFonts w:ascii="Times New Roman"/>
          <w:b w:val="false"/>
          <w:i w:val="false"/>
          <w:color w:val="000000"/>
          <w:sz w:val="28"/>
        </w:rPr>
        <w:t>
      Целевые показатели Программы установлены в соответствии с требованиями Концепции по переходу Республики Казахстан к "зеленой экономике" (стратегический документ РК), а также Плана развития Актюбинской области на 2021 – 2025 гг.</w:t>
      </w:r>
    </w:p>
    <w:p>
      <w:pPr>
        <w:spacing w:after="0"/>
        <w:ind w:left="0"/>
        <w:jc w:val="both"/>
      </w:pPr>
      <w:r>
        <w:rPr>
          <w:rFonts w:ascii="Times New Roman"/>
          <w:b w:val="false"/>
          <w:i w:val="false"/>
          <w:color w:val="000000"/>
          <w:sz w:val="28"/>
        </w:rPr>
        <w:t>
      Целевые показатели направлены на совершенствование системы управления коммунальными отходами в Кобдинском районе (</w:t>
      </w:r>
      <w:r>
        <w:rPr>
          <w:rFonts w:ascii="Times New Roman"/>
          <w:b w:val="false"/>
          <w:i w:val="false"/>
          <w:color w:val="000000"/>
          <w:sz w:val="28"/>
        </w:rPr>
        <w:t>таблица 9</w:t>
      </w:r>
      <w:r>
        <w:rPr>
          <w:rFonts w:ascii="Times New Roman"/>
          <w:b w:val="false"/>
          <w:i w:val="false"/>
          <w:color w:val="000000"/>
          <w:sz w:val="28"/>
        </w:rPr>
        <w:t>).</w:t>
      </w:r>
    </w:p>
    <w:bookmarkStart w:name="z31" w:id="29"/>
    <w:p>
      <w:pPr>
        <w:spacing w:after="0"/>
        <w:ind w:left="0"/>
        <w:jc w:val="left"/>
      </w:pPr>
      <w:r>
        <w:rPr>
          <w:rFonts w:ascii="Times New Roman"/>
          <w:b/>
          <w:i w:val="false"/>
          <w:color w:val="000000"/>
        </w:rPr>
        <w:t xml:space="preserve"> Таблица 9 - Целевые показатели для совершенствования системы управления отходами в Кобдинском районе в 2025-2029 гг.</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(2021-2024)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в рамках централизованной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раздельного сбора коммунальных отходов:</w:t>
            </w:r>
          </w:p>
          <w:p>
            <w:pPr>
              <w:spacing w:after="20"/>
              <w:ind w:left="20"/>
              <w:jc w:val="both"/>
            </w:pPr>
            <w:r>
              <w:rPr>
                <w:rFonts w:ascii="Times New Roman"/>
                <w:b w:val="false"/>
                <w:i w:val="false"/>
                <w:color w:val="000000"/>
                <w:sz w:val="20"/>
              </w:rPr>
              <w:t>
- по фракциям, в том числе по отдельным опасным видам отходов (медицинских и ртутьсодержащих, электронной и бытовой техники),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полигонов, соответствующих экологическим и санитарным нормам,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осведомленности населения о рациональной системе сбора, утилизации и переработки твердых бытовых отходов, включая раздельный сбор,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Целевые показатели по охвату сбором и вывозом ТБО населения в рамках централизованной системы установлены в соответствии со стратегическими документами Республики Казахстан.</w:t>
      </w:r>
    </w:p>
    <w:bookmarkStart w:name="z32" w:id="30"/>
    <w:p>
      <w:pPr>
        <w:spacing w:after="0"/>
        <w:ind w:left="0"/>
        <w:jc w:val="left"/>
      </w:pPr>
      <w:r>
        <w:rPr>
          <w:rFonts w:ascii="Times New Roman"/>
          <w:b/>
          <w:i w:val="false"/>
          <w:color w:val="000000"/>
        </w:rPr>
        <w:t xml:space="preserve"> 4. ОСНОВНЫЕ НАПРАВЛЕНИЯ РЕАЛИЗАЦИИ ПРОГРАММЫ, ПУТИ ДОСТИЖЕНИЯ ПОСТАВЛЕННЫХ ЦЕЛЕЙ И СООТВЕТСТВУЮЩИЕ МЕРЫ</w:t>
      </w:r>
    </w:p>
    <w:bookmarkEnd w:id="30"/>
    <w:bookmarkStart w:name="z33" w:id="31"/>
    <w:p>
      <w:pPr>
        <w:spacing w:after="0"/>
        <w:ind w:left="0"/>
        <w:jc w:val="both"/>
      </w:pPr>
      <w:r>
        <w:rPr>
          <w:rFonts w:ascii="Times New Roman"/>
          <w:b w:val="false"/>
          <w:i w:val="false"/>
          <w:color w:val="000000"/>
          <w:sz w:val="28"/>
        </w:rPr>
        <w:t>
      4.1 Организация регулярного вывоза коммунальных отходов из всех населенных пунктов</w:t>
      </w:r>
    </w:p>
    <w:bookmarkEnd w:id="31"/>
    <w:p>
      <w:pPr>
        <w:spacing w:after="0"/>
        <w:ind w:left="0"/>
        <w:jc w:val="both"/>
      </w:pPr>
      <w:r>
        <w:rPr>
          <w:rFonts w:ascii="Times New Roman"/>
          <w:b w:val="false"/>
          <w:i w:val="false"/>
          <w:color w:val="000000"/>
          <w:sz w:val="28"/>
        </w:rPr>
        <w:t>
      Для организации регулярного вывоза коммунальных отходов из всех сельских населенных пунктов необходимо:</w:t>
      </w:r>
    </w:p>
    <w:p>
      <w:pPr>
        <w:spacing w:after="0"/>
        <w:ind w:left="0"/>
        <w:jc w:val="both"/>
      </w:pPr>
      <w:r>
        <w:rPr>
          <w:rFonts w:ascii="Times New Roman"/>
          <w:b w:val="false"/>
          <w:i w:val="false"/>
          <w:color w:val="000000"/>
          <w:sz w:val="28"/>
        </w:rPr>
        <w:t>
      - определение участников рынка твердых бытовых отходов, осуществляющих сбор и транспортировку ТБО;</w:t>
      </w:r>
    </w:p>
    <w:p>
      <w:pPr>
        <w:spacing w:after="0"/>
        <w:ind w:left="0"/>
        <w:jc w:val="both"/>
      </w:pPr>
      <w:r>
        <w:rPr>
          <w:rFonts w:ascii="Times New Roman"/>
          <w:b w:val="false"/>
          <w:i w:val="false"/>
          <w:color w:val="000000"/>
          <w:sz w:val="28"/>
        </w:rPr>
        <w:t>
      - заключение договоров публичной оферты с физическими лицами и сбор платежей за услуги по транспортировке отходов;</w:t>
      </w:r>
    </w:p>
    <w:p>
      <w:pPr>
        <w:spacing w:after="0"/>
        <w:ind w:left="0"/>
        <w:jc w:val="both"/>
      </w:pPr>
      <w:r>
        <w:rPr>
          <w:rFonts w:ascii="Times New Roman"/>
          <w:b w:val="false"/>
          <w:i w:val="false"/>
          <w:color w:val="000000"/>
          <w:sz w:val="28"/>
        </w:rPr>
        <w:t>
      - своевременный и экономически обоснованный пересмотр тарифов на сбор, транспортировку, сортировку и захоронение ТБО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участников рынка твердых бытовых отходов, осуществляющих сбор и транспортировку ТБО</w:t>
      </w:r>
    </w:p>
    <w:p>
      <w:pPr>
        <w:spacing w:after="0"/>
        <w:ind w:left="0"/>
        <w:jc w:val="both"/>
      </w:pPr>
      <w:r>
        <w:rPr>
          <w:rFonts w:ascii="Times New Roman"/>
          <w:b w:val="false"/>
          <w:i w:val="false"/>
          <w:color w:val="000000"/>
          <w:sz w:val="28"/>
        </w:rPr>
        <w:t>
      Компании по сбору и транспортировке ТБО определяют местные исполнительные органы посредством проведения конкурса (тендера). МИО совместно с этими компаниями должны внедрить сбор платежей за услуги по транспортировке отходов в соответствии с установленным тарифом на сбор, транспортировку, сортировку и захоронение ТБО. Тариф необходимо своевременно пересматривать.</w:t>
      </w:r>
    </w:p>
    <w:p>
      <w:pPr>
        <w:spacing w:after="0"/>
        <w:ind w:left="0"/>
        <w:jc w:val="both"/>
      </w:pPr>
      <w:r>
        <w:rPr>
          <w:rFonts w:ascii="Times New Roman"/>
          <w:b w:val="false"/>
          <w:i w:val="false"/>
          <w:color w:val="000000"/>
          <w:sz w:val="28"/>
        </w:rPr>
        <w:t>
      В соответствии с требованиями Экологического кодекса (</w:t>
      </w:r>
      <w:r>
        <w:rPr>
          <w:rFonts w:ascii="Times New Roman"/>
          <w:b w:val="false"/>
          <w:i w:val="false"/>
          <w:color w:val="000000"/>
          <w:sz w:val="28"/>
        </w:rPr>
        <w:t>ст. 367</w:t>
      </w:r>
      <w:r>
        <w:rPr>
          <w:rFonts w:ascii="Times New Roman"/>
          <w:b w:val="false"/>
          <w:i w:val="false"/>
          <w:color w:val="000000"/>
          <w:sz w:val="28"/>
        </w:rPr>
        <w:t xml:space="preserve">)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 Государственные закупки способом конкурса осуществляются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 в котором установлены минимальные требования к участникам конкурса по сбору и транспортировке ТБО:</w:t>
      </w:r>
    </w:p>
    <w:p>
      <w:pPr>
        <w:spacing w:after="0"/>
        <w:ind w:left="0"/>
        <w:jc w:val="both"/>
      </w:pPr>
      <w:r>
        <w:rPr>
          <w:rFonts w:ascii="Times New Roman"/>
          <w:b w:val="false"/>
          <w:i w:val="false"/>
          <w:color w:val="000000"/>
          <w:sz w:val="28"/>
        </w:rPr>
        <w:t xml:space="preserve">
      -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w:t>
      </w:r>
      <w:r>
        <w:rPr>
          <w:rFonts w:ascii="Times New Roman"/>
          <w:b w:val="false"/>
          <w:i w:val="false"/>
          <w:color w:val="000000"/>
          <w:sz w:val="28"/>
        </w:rPr>
        <w:t>статьи 337</w:t>
      </w:r>
      <w:r>
        <w:rPr>
          <w:rFonts w:ascii="Times New Roman"/>
          <w:b w:val="false"/>
          <w:i w:val="false"/>
          <w:color w:val="000000"/>
          <w:sz w:val="28"/>
        </w:rPr>
        <w:t xml:space="preserve"> ЭК РК);</w:t>
      </w:r>
    </w:p>
    <w:p>
      <w:pPr>
        <w:spacing w:after="0"/>
        <w:ind w:left="0"/>
        <w:jc w:val="both"/>
      </w:pPr>
      <w:r>
        <w:rPr>
          <w:rFonts w:ascii="Times New Roman"/>
          <w:b w:val="false"/>
          <w:i w:val="false"/>
          <w:color w:val="000000"/>
          <w:sz w:val="28"/>
        </w:rPr>
        <w:t>
      - наличие в собственности и/или аренде транспортных средств, оснащенных спутниковыми навигационными системами;</w:t>
      </w:r>
    </w:p>
    <w:p>
      <w:pPr>
        <w:spacing w:after="0"/>
        <w:ind w:left="0"/>
        <w:jc w:val="both"/>
      </w:pPr>
      <w:r>
        <w:rPr>
          <w:rFonts w:ascii="Times New Roman"/>
          <w:b w:val="false"/>
          <w:i w:val="false"/>
          <w:color w:val="000000"/>
          <w:sz w:val="28"/>
        </w:rPr>
        <w:t>
      - наличие в собственности и/или аренде отапливаемых производственных помещений для стоянки, хранения, технического обслуживания и ремонта автотранспортных средств;</w:t>
      </w:r>
    </w:p>
    <w:p>
      <w:pPr>
        <w:spacing w:after="0"/>
        <w:ind w:left="0"/>
        <w:jc w:val="both"/>
      </w:pPr>
      <w:r>
        <w:rPr>
          <w:rFonts w:ascii="Times New Roman"/>
          <w:b w:val="false"/>
          <w:i w:val="false"/>
          <w:color w:val="000000"/>
          <w:sz w:val="28"/>
        </w:rPr>
        <w:t>
      - наличие квалифицированного управленческого и технического персонала для оказания услуг по вывозу ТБО;</w:t>
      </w:r>
    </w:p>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должны иметь договор с субъектами предпринимательства, осуществляющие сортировку отходов при доставке на сортировочный комплекс, либо производить сортировку самостоятельно;</w:t>
      </w:r>
    </w:p>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должны иметь договор с субъектами предпринимательства, осуществляющие восстановление и удаление неопасных отходов, а также в случае при доставке на сортировочный комплекс опасных составляющих коммунальных отходов;</w:t>
      </w:r>
    </w:p>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при доставке к субъектам предпринимательства, осуществляющим захоронение, договор с оператором полигона на прием отходов".</w:t>
      </w:r>
    </w:p>
    <w:p>
      <w:pPr>
        <w:spacing w:after="0"/>
        <w:ind w:left="0"/>
        <w:jc w:val="both"/>
      </w:pPr>
      <w:r>
        <w:rPr>
          <w:rFonts w:ascii="Times New Roman"/>
          <w:b w:val="false"/>
          <w:i w:val="false"/>
          <w:color w:val="000000"/>
          <w:sz w:val="28"/>
        </w:rPr>
        <w:t>
      Местные исполнительные органы Кобдинского района должны определить компании по сбору и транспортировке ТБО на конкурсной (тендерной) основе с подписанием договора, в котором установлен порядок, условия и график оказания услуг по сбору и вывозу коммунальных отходов из сельских округов и населенных пунктов района.</w:t>
      </w:r>
    </w:p>
    <w:p>
      <w:pPr>
        <w:spacing w:after="0"/>
        <w:ind w:left="0"/>
        <w:jc w:val="both"/>
      </w:pPr>
      <w:r>
        <w:rPr>
          <w:rFonts w:ascii="Times New Roman"/>
          <w:b w:val="false"/>
          <w:i w:val="false"/>
          <w:color w:val="000000"/>
          <w:sz w:val="28"/>
        </w:rPr>
        <w:t>
      Контракты на управление коммунальными отходами должны быть долгосрочными (минимум на 5-10 лет), что позволит субъектам по сбору и вывозу ТБО вкладывать собственные средства в развитие компаний, а мониторинг результатов деятельности компаний позволит увидеть и оценить результаты выполненных работ.</w:t>
      </w:r>
    </w:p>
    <w:p>
      <w:pPr>
        <w:spacing w:after="0"/>
        <w:ind w:left="0"/>
        <w:jc w:val="both"/>
      </w:pPr>
      <w:r>
        <w:rPr>
          <w:rFonts w:ascii="Times New Roman"/>
          <w:b w:val="false"/>
          <w:i w:val="false"/>
          <w:color w:val="000000"/>
          <w:sz w:val="28"/>
        </w:rPr>
        <w:t>
      Компании по сбору и транспортировке ТБО, выбранные на конкурсной (тендерной) основе, должны разработать оптимальные линии транспортировки отходов из населенных пунктов до их доставки на полигон.</w:t>
      </w:r>
    </w:p>
    <w:p>
      <w:pPr>
        <w:spacing w:after="0"/>
        <w:ind w:left="0"/>
        <w:jc w:val="both"/>
      </w:pPr>
      <w:r>
        <w:rPr>
          <w:rFonts w:ascii="Times New Roman"/>
          <w:b w:val="false"/>
          <w:i w:val="false"/>
          <w:color w:val="000000"/>
          <w:sz w:val="28"/>
        </w:rPr>
        <w:t>
      ГУ "Аппарат акима Кобдинского сельского округа Кобдинского района Актюбинской области" (заказчик) 30 августа 2024 года провел конкурс: Лот № 1. Сбор твердых бытовых отходов и транспортировка село Кобда в Кобдинском районе.</w:t>
      </w:r>
    </w:p>
    <w:p>
      <w:pPr>
        <w:spacing w:after="0"/>
        <w:ind w:left="0"/>
        <w:jc w:val="both"/>
      </w:pPr>
      <w:r>
        <w:rPr>
          <w:rFonts w:ascii="Times New Roman"/>
          <w:b w:val="false"/>
          <w:i w:val="false"/>
          <w:color w:val="000000"/>
          <w:sz w:val="28"/>
        </w:rPr>
        <w:t>
      Были установлены следующие требования:</w:t>
      </w:r>
    </w:p>
    <w:p>
      <w:pPr>
        <w:spacing w:after="0"/>
        <w:ind w:left="0"/>
        <w:jc w:val="both"/>
      </w:pPr>
      <w:r>
        <w:rPr>
          <w:rFonts w:ascii="Times New Roman"/>
          <w:b w:val="false"/>
          <w:i w:val="false"/>
          <w:color w:val="000000"/>
          <w:sz w:val="28"/>
        </w:rPr>
        <w:t>
      - мойка и дезинфекция контейнеров должна проводиться 4 раза в месяц;</w:t>
      </w:r>
    </w:p>
    <w:p>
      <w:pPr>
        <w:spacing w:after="0"/>
        <w:ind w:left="0"/>
        <w:jc w:val="both"/>
      </w:pPr>
      <w:r>
        <w:rPr>
          <w:rFonts w:ascii="Times New Roman"/>
          <w:b w:val="false"/>
          <w:i w:val="false"/>
          <w:color w:val="000000"/>
          <w:sz w:val="28"/>
        </w:rPr>
        <w:t>
      - своевременно проводить содержание контейнеров, при необходимости восстанавливать и заменять на новые без каких-либо дополнительных затрат со стороны заказчика;</w:t>
      </w:r>
    </w:p>
    <w:p>
      <w:pPr>
        <w:spacing w:after="0"/>
        <w:ind w:left="0"/>
        <w:jc w:val="both"/>
      </w:pPr>
      <w:r>
        <w:rPr>
          <w:rFonts w:ascii="Times New Roman"/>
          <w:b w:val="false"/>
          <w:i w:val="false"/>
          <w:color w:val="000000"/>
          <w:sz w:val="28"/>
        </w:rPr>
        <w:t>
      - сбор и транспортировка ТБО должно проводится в многоэтажных жилых домах и частном жилом секторе в селе Кобда Кобдинского района;</w:t>
      </w:r>
    </w:p>
    <w:p>
      <w:pPr>
        <w:spacing w:after="0"/>
        <w:ind w:left="0"/>
        <w:jc w:val="both"/>
      </w:pPr>
      <w:r>
        <w:rPr>
          <w:rFonts w:ascii="Times New Roman"/>
          <w:b w:val="false"/>
          <w:i w:val="false"/>
          <w:color w:val="000000"/>
          <w:sz w:val="28"/>
        </w:rPr>
        <w:t>
      - наличие действующих договоров, заключенных с субъектами предпринимательства, осуществляющих сортировку коммунальных отходов в селе Кобда или с Управляющей компанией полигона ТБО, находящегося в 5 км от села Кобда;</w:t>
      </w:r>
    </w:p>
    <w:p>
      <w:pPr>
        <w:spacing w:after="0"/>
        <w:ind w:left="0"/>
        <w:jc w:val="both"/>
      </w:pPr>
      <w:r>
        <w:rPr>
          <w:rFonts w:ascii="Times New Roman"/>
          <w:b w:val="false"/>
          <w:i w:val="false"/>
          <w:color w:val="000000"/>
          <w:sz w:val="28"/>
        </w:rPr>
        <w:t>
      - вывоз ТБО производить ежедневно по требованию заказчика;</w:t>
      </w:r>
    </w:p>
    <w:p>
      <w:pPr>
        <w:spacing w:after="0"/>
        <w:ind w:left="0"/>
        <w:jc w:val="both"/>
      </w:pPr>
      <w:r>
        <w:rPr>
          <w:rFonts w:ascii="Times New Roman"/>
          <w:b w:val="false"/>
          <w:i w:val="false"/>
          <w:color w:val="000000"/>
          <w:sz w:val="28"/>
        </w:rPr>
        <w:t>
      - при необходимости дополнительного вывоза ТБО исполнитель должен осуществлять его по первому требованию заказчика без каких-либо дополнительных затрат со стороны заказчика;</w:t>
      </w:r>
    </w:p>
    <w:p>
      <w:pPr>
        <w:spacing w:after="0"/>
        <w:ind w:left="0"/>
        <w:jc w:val="both"/>
      </w:pPr>
      <w:r>
        <w:rPr>
          <w:rFonts w:ascii="Times New Roman"/>
          <w:b w:val="false"/>
          <w:i w:val="false"/>
          <w:color w:val="000000"/>
          <w:sz w:val="28"/>
        </w:rPr>
        <w:t>
      - исполнитель должен иметь договор с управляющим специального полигона, перевозящего собранные ТБО;</w:t>
      </w:r>
    </w:p>
    <w:p>
      <w:pPr>
        <w:spacing w:after="0"/>
        <w:ind w:left="0"/>
        <w:jc w:val="both"/>
      </w:pPr>
      <w:r>
        <w:rPr>
          <w:rFonts w:ascii="Times New Roman"/>
          <w:b w:val="false"/>
          <w:i w:val="false"/>
          <w:color w:val="000000"/>
          <w:sz w:val="28"/>
        </w:rPr>
        <w:t>
      - исполнитель предоставляет заказчику перечень автотранспорта для въезда/выезда на территорию заказчика, куда вывозятся ТБО.</w:t>
      </w:r>
    </w:p>
    <w:p>
      <w:pPr>
        <w:spacing w:after="0"/>
        <w:ind w:left="0"/>
        <w:jc w:val="both"/>
      </w:pPr>
      <w:r>
        <w:rPr>
          <w:rFonts w:ascii="Times New Roman"/>
          <w:b w:val="false"/>
          <w:i w:val="false"/>
          <w:color w:val="000000"/>
          <w:sz w:val="28"/>
        </w:rPr>
        <w:t>
      - плата за сбор ТБО с населения не должна превышать утвержденную методикой расчета тарифа на сбор, транспортировку, сортировку и захоронение твердых бытовых отходов для населения на основании "</w:t>
      </w:r>
      <w:r>
        <w:rPr>
          <w:rFonts w:ascii="Times New Roman"/>
          <w:b w:val="false"/>
          <w:i w:val="false"/>
          <w:color w:val="000000"/>
          <w:sz w:val="28"/>
        </w:rPr>
        <w:t>Решения</w:t>
      </w:r>
      <w:r>
        <w:rPr>
          <w:rFonts w:ascii="Times New Roman"/>
          <w:b w:val="false"/>
          <w:i w:val="false"/>
          <w:color w:val="000000"/>
          <w:sz w:val="28"/>
        </w:rPr>
        <w:t xml:space="preserve"> Кобдинского районного маслихата Актюбинской области от 24 ноября 2022 года № 236"</w:t>
      </w:r>
    </w:p>
    <w:p>
      <w:pPr>
        <w:spacing w:after="0"/>
        <w:ind w:left="0"/>
        <w:jc w:val="both"/>
      </w:pPr>
      <w:r>
        <w:rPr>
          <w:rFonts w:ascii="Times New Roman"/>
          <w:b w:val="false"/>
          <w:i w:val="false"/>
          <w:color w:val="000000"/>
          <w:sz w:val="28"/>
        </w:rPr>
        <w:t>
      Поставщик должен иметь: спецтехнику для вывоза ТБО.</w:t>
      </w:r>
    </w:p>
    <w:p>
      <w:pPr>
        <w:spacing w:after="0"/>
        <w:ind w:left="0"/>
        <w:jc w:val="both"/>
      </w:pPr>
      <w:r>
        <w:rPr>
          <w:rFonts w:ascii="Times New Roman"/>
          <w:b w:val="false"/>
          <w:i w:val="false"/>
          <w:color w:val="000000"/>
          <w:sz w:val="28"/>
        </w:rPr>
        <w:t>
      Местным исполнительным органам сельских округов необходимо провести такой конкурс и для определения компании, которая будет заниматься сбором и вывозом ТБО на полигон из остальных сельских населенных пунктов.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Заключение договоров публичной оферты с физическими лицами и сбор платежей за услуги по транспортировке отходов</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367</w:t>
      </w:r>
      <w:r>
        <w:rPr>
          <w:rFonts w:ascii="Times New Roman"/>
          <w:b w:val="false"/>
          <w:i w:val="false"/>
          <w:color w:val="000000"/>
          <w:sz w:val="28"/>
        </w:rPr>
        <w:t xml:space="preserve"> ЭК РК физические лица, проживающие в жилых домах,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тарифам.</w:t>
      </w:r>
    </w:p>
    <w:p>
      <w:pPr>
        <w:spacing w:after="0"/>
        <w:ind w:left="0"/>
        <w:jc w:val="both"/>
      </w:pPr>
      <w:r>
        <w:rPr>
          <w:rFonts w:ascii="Times New Roman"/>
          <w:b w:val="false"/>
          <w:i w:val="false"/>
          <w:color w:val="000000"/>
          <w:sz w:val="28"/>
        </w:rPr>
        <w:t>
      Правильная организация централизованной системы сбора и вывоза коммунальных отходов (наличие необходимого количества установленных контейнеров, своевременный вывоз отходов специализированными компаниями, выигравшими тендер) позволят улучшить сбор платежей за услуги по транспортировке отходов.</w:t>
      </w:r>
    </w:p>
    <w:p>
      <w:pPr>
        <w:spacing w:after="0"/>
        <w:ind w:left="0"/>
        <w:jc w:val="both"/>
      </w:pPr>
      <w:r>
        <w:rPr>
          <w:rFonts w:ascii="Times New Roman"/>
          <w:b w:val="false"/>
          <w:i w:val="false"/>
          <w:color w:val="000000"/>
          <w:sz w:val="28"/>
        </w:rPr>
        <w:t>
      Население района должно быть информировано о необходимости своевременной оплаты услуг специализированной компании по сбору и вывозу отходов.</w:t>
      </w:r>
    </w:p>
    <w:p>
      <w:pPr>
        <w:spacing w:after="0"/>
        <w:ind w:left="0"/>
        <w:jc w:val="both"/>
      </w:pPr>
      <w:r>
        <w:rPr>
          <w:rFonts w:ascii="Times New Roman"/>
          <w:b w:val="false"/>
          <w:i w:val="false"/>
          <w:color w:val="000000"/>
          <w:sz w:val="28"/>
        </w:rPr>
        <w:t>
      После определения субъекта по сбору и транспортировке ТБО в Кобдинском районе необходимо внедрить практику заключения договора публичной оферты с физическими лицами. Соглашение в форме публичной оферты будет доступно для ознакомления на веб-сайтах специализированных компаний, официальном сайте акимата района и в средствах СМИ. Использование публичных договоров повысит объем сбора и оплаты за услуги по вывозу ТБО и обеспечит удобство для населения. На основе таких договоров будет осуществляться сбор платы.</w:t>
      </w:r>
    </w:p>
    <w:p>
      <w:pPr>
        <w:spacing w:after="0"/>
        <w:ind w:left="0"/>
        <w:jc w:val="both"/>
      </w:pPr>
      <w:r>
        <w:rPr>
          <w:rFonts w:ascii="Times New Roman"/>
          <w:b w:val="false"/>
          <w:i w:val="false"/>
          <w:color w:val="000000"/>
          <w:sz w:val="28"/>
        </w:rPr>
        <w:t>
      Специализированная организация для обслуживание физических и юридических лиц обеспечит абонентским отделом, работой диспетчерской службы по обслуживанию потребителей для решения оперативных вопросов по оказанию услуг по сбору и транспортировке коммунальных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Своевременный и экономически обоснованный пересмотр тарифов на сбор, транспортировку, сортировку и захоронение ТБО</w:t>
      </w:r>
    </w:p>
    <w:p>
      <w:pPr>
        <w:spacing w:after="0"/>
        <w:ind w:left="0"/>
        <w:jc w:val="both"/>
      </w:pPr>
      <w:r>
        <w:rPr>
          <w:rFonts w:ascii="Times New Roman"/>
          <w:b w:val="false"/>
          <w:i w:val="false"/>
          <w:color w:val="000000"/>
          <w:sz w:val="28"/>
        </w:rPr>
        <w:t>
      Основой для расчета тарифов является "Методика расчета тарифа для населения на сбор, транспортировку, сортировку и захоронение твердых бытовых отходов" (Приказ Министра экологии, геологии и природных ресурсов Республики Казахстан от 14 сентября 2021 года № 377).</w:t>
      </w:r>
    </w:p>
    <w:p>
      <w:pPr>
        <w:spacing w:after="0"/>
        <w:ind w:left="0"/>
        <w:jc w:val="both"/>
      </w:pPr>
      <w:r>
        <w:rPr>
          <w:rFonts w:ascii="Times New Roman"/>
          <w:b w:val="false"/>
          <w:i w:val="false"/>
          <w:color w:val="000000"/>
          <w:sz w:val="28"/>
        </w:rPr>
        <w:t>
      Согласно указанной Методике, расчет тарифа производится через себестоимость, которая отражает фактические и/или нормативные затраты участников рынка, осуществляющих сбор, транспортировку, сортировку и захоронение ТБО, сгруппированные по статьям калькуляции.</w:t>
      </w:r>
    </w:p>
    <w:p>
      <w:pPr>
        <w:spacing w:after="0"/>
        <w:ind w:left="0"/>
        <w:jc w:val="both"/>
      </w:pPr>
      <w:r>
        <w:rPr>
          <w:rFonts w:ascii="Times New Roman"/>
          <w:b w:val="false"/>
          <w:i w:val="false"/>
          <w:color w:val="000000"/>
          <w:sz w:val="28"/>
        </w:rPr>
        <w:t>
      Полная себестоимость услуг определяется как сумма затрат на выполнение работ по сбору, транспортировке, сортировке и захоронению ТБО, а также обще эксплуатационных и внеэксплуатационных расходов.</w:t>
      </w:r>
    </w:p>
    <w:p>
      <w:pPr>
        <w:spacing w:after="0"/>
        <w:ind w:left="0"/>
        <w:jc w:val="both"/>
      </w:pPr>
      <w:r>
        <w:rPr>
          <w:rFonts w:ascii="Times New Roman"/>
          <w:b w:val="false"/>
          <w:i w:val="false"/>
          <w:color w:val="000000"/>
          <w:sz w:val="28"/>
        </w:rPr>
        <w:t>
      Себестоимость калькуляционной единицы определяется путем суммирования полной себестоимости по сбору и транспортировке ТБО, деленной на объем собранных и вывезенных ТБО, полной себестоимости по сортировке ТБО, деленной на объем сортируемых ТБО, и полной себестоимости по захоронению ТБО, деленной на объем захороненных ТБО.</w:t>
      </w:r>
    </w:p>
    <w:p>
      <w:pPr>
        <w:spacing w:after="0"/>
        <w:ind w:left="0"/>
        <w:jc w:val="both"/>
      </w:pPr>
      <w:r>
        <w:rPr>
          <w:rFonts w:ascii="Times New Roman"/>
          <w:b w:val="false"/>
          <w:i w:val="false"/>
          <w:color w:val="000000"/>
          <w:sz w:val="28"/>
        </w:rPr>
        <w:t>
      Из статей калькуляции видно, что величина тарифа меняется из года в год, так как меняются величины объемов собранных, вывезенных, сортируемых, захороненных отходов. Поэтому необходимо своевременно проводить индексацию и перерасчет тарифов, чтобы не ухудшалось экономическое состояние специализированной компании.</w:t>
      </w:r>
    </w:p>
    <w:p>
      <w:pPr>
        <w:spacing w:after="0"/>
        <w:ind w:left="0"/>
        <w:jc w:val="both"/>
      </w:pPr>
      <w:r>
        <w:rPr>
          <w:rFonts w:ascii="Times New Roman"/>
          <w:b w:val="false"/>
          <w:i w:val="false"/>
          <w:color w:val="000000"/>
          <w:sz w:val="28"/>
        </w:rPr>
        <w:t>
      В Экологическом кодексе РК не установлены точные сроки пересмотра тарифов, однако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 В Дорожной карте указана необходимость пересматривать тариф на сбор, транспортировку, сортировку и захоронение ТБО 1 раз в 2 года.</w:t>
      </w:r>
    </w:p>
    <w:bookmarkStart w:name="z34" w:id="32"/>
    <w:p>
      <w:pPr>
        <w:spacing w:after="0"/>
        <w:ind w:left="0"/>
        <w:jc w:val="both"/>
      </w:pPr>
      <w:r>
        <w:rPr>
          <w:rFonts w:ascii="Times New Roman"/>
          <w:b w:val="false"/>
          <w:i w:val="false"/>
          <w:color w:val="000000"/>
          <w:sz w:val="28"/>
        </w:rPr>
        <w:t>
      4.2 Обеспечение безопасного захоронения коммунальных отходов</w:t>
      </w:r>
    </w:p>
    <w:bookmarkEnd w:id="32"/>
    <w:p>
      <w:pPr>
        <w:spacing w:after="0"/>
        <w:ind w:left="0"/>
        <w:jc w:val="both"/>
      </w:pPr>
      <w:r>
        <w:rPr>
          <w:rFonts w:ascii="Times New Roman"/>
          <w:b w:val="false"/>
          <w:i w:val="false"/>
          <w:color w:val="000000"/>
          <w:sz w:val="28"/>
        </w:rPr>
        <w:t>
      Задача, которую необходимо решить в ближайшие годы – закрытие и рекультивация сельских мест размещения отходов, которые практически являются мусорными свалками и модернизация полигона ТБО.</w:t>
      </w:r>
    </w:p>
    <w:p>
      <w:pPr>
        <w:spacing w:after="0"/>
        <w:ind w:left="0"/>
        <w:jc w:val="both"/>
      </w:pPr>
      <w:r>
        <w:rPr>
          <w:rFonts w:ascii="Times New Roman"/>
          <w:b w:val="false"/>
          <w:i w:val="false"/>
          <w:color w:val="000000"/>
          <w:sz w:val="28"/>
        </w:rPr>
        <w:t>
      Полигон в с. Кобда передан в доверительное управление ТОО "АБЫз-LTD"и служит для приема и последующего захоронения твердых бытовых отходов населения и учреждений с. Кобда. Запланирована его модернизация. Генеральным планом полигона предусмотрено две зоны: зона хозяйственных построек, зона карт полигона. Участок складирования разделен на три очереди складирования, каждая очередь предполагает прием отходов в течение 15 лет. Объем принимаемых полигоном ТБО в неуплотненном состоянии составляет 119921 м3, в уплотненном состоянии – 32412 м3. К основным сооружениям и инженерным коммуникациям полигона относятся площадки для мойки контейнеров, ограда, нагорные канавы, наружное освещение, водопровод и канализация.</w:t>
      </w:r>
    </w:p>
    <w:p>
      <w:pPr>
        <w:spacing w:after="0"/>
        <w:ind w:left="0"/>
        <w:jc w:val="both"/>
      </w:pPr>
      <w:r>
        <w:rPr>
          <w:rFonts w:ascii="Times New Roman"/>
          <w:b w:val="false"/>
          <w:i w:val="false"/>
          <w:color w:val="000000"/>
          <w:sz w:val="28"/>
        </w:rPr>
        <w:t>
      На сегодняшний день во всех сельских округах Кобдинского района выделены земельные участки под складирование отходов, имеются акты на размещение и эксплуатацию площадок ТБО.</w:t>
      </w:r>
    </w:p>
    <w:p>
      <w:pPr>
        <w:spacing w:after="0"/>
        <w:ind w:left="0"/>
        <w:jc w:val="both"/>
      </w:pPr>
      <w:r>
        <w:rPr>
          <w:rFonts w:ascii="Times New Roman"/>
          <w:b w:val="false"/>
          <w:i w:val="false"/>
          <w:color w:val="000000"/>
          <w:sz w:val="28"/>
        </w:rPr>
        <w:t>
      Все эти места захоронения отходов не соответствуют экологическим, строительным и санитарно-эпидемиологическим требованиям. Свалки находятся в ведении ГУ Аппаратов акимов сельских округов.</w:t>
      </w:r>
    </w:p>
    <w:p>
      <w:pPr>
        <w:spacing w:after="0"/>
        <w:ind w:left="0"/>
        <w:jc w:val="both"/>
      </w:pPr>
      <w:r>
        <w:rPr>
          <w:rFonts w:ascii="Times New Roman"/>
          <w:b w:val="false"/>
          <w:i w:val="false"/>
          <w:color w:val="000000"/>
          <w:sz w:val="28"/>
        </w:rPr>
        <w:t>
      Одной из важных стратегических задач Республики Казахстан является уменьшение количества полигонов и обеспечение того, чтобы имеющиеся полигоны или новые, планирующиеся к строительству, полигоны соответствовали экологическим и санитарным нормам.</w:t>
      </w:r>
    </w:p>
    <w:p>
      <w:pPr>
        <w:spacing w:after="0"/>
        <w:ind w:left="0"/>
        <w:jc w:val="both"/>
      </w:pPr>
      <w:r>
        <w:rPr>
          <w:rFonts w:ascii="Times New Roman"/>
          <w:b w:val="false"/>
          <w:i w:val="false"/>
          <w:color w:val="000000"/>
          <w:sz w:val="28"/>
        </w:rPr>
        <w:t>
      Большое количество свалок в районе наносит вред здоровью населения и окружающей среде, поэтому ближайшей задачей является закрытие и рекультивация части свалок, модернизация некоторых мест захоронения отходов.</w:t>
      </w:r>
    </w:p>
    <w:p>
      <w:pPr>
        <w:spacing w:after="0"/>
        <w:ind w:left="0"/>
        <w:jc w:val="both"/>
      </w:pPr>
      <w:r>
        <w:rPr>
          <w:rFonts w:ascii="Times New Roman"/>
          <w:b w:val="false"/>
          <w:i w:val="false"/>
          <w:color w:val="000000"/>
          <w:sz w:val="28"/>
        </w:rPr>
        <w:t>
      В рамках Программы для Кобдинского района необходимо оставить только 7 места захоронения отходов: полигоны в с. Жиренкопа, с. Акрап, с. Кобда, с. Талдысай, с. Имени И. Билтабанова, с. Алия и с. Бескудык и привести их в соответствие требованиям экологического законодательства.</w:t>
      </w:r>
    </w:p>
    <w:p>
      <w:pPr>
        <w:spacing w:after="0"/>
        <w:ind w:left="0"/>
        <w:jc w:val="both"/>
      </w:pPr>
      <w:r>
        <w:rPr>
          <w:rFonts w:ascii="Times New Roman"/>
          <w:b w:val="false"/>
          <w:i w:val="false"/>
          <w:color w:val="000000"/>
          <w:sz w:val="28"/>
        </w:rPr>
        <w:t>
      Требования для полигонов ТБО установлены в следующих документах: ЭК РК (</w:t>
      </w:r>
      <w:r>
        <w:rPr>
          <w:rFonts w:ascii="Times New Roman"/>
          <w:b w:val="false"/>
          <w:i w:val="false"/>
          <w:color w:val="000000"/>
          <w:sz w:val="28"/>
        </w:rPr>
        <w:t>гл.25</w:t>
      </w:r>
      <w:r>
        <w:rPr>
          <w:rFonts w:ascii="Times New Roman"/>
          <w:b w:val="false"/>
          <w:i w:val="false"/>
          <w:color w:val="000000"/>
          <w:sz w:val="28"/>
        </w:rPr>
        <w:t xml:space="preserve">), Об утверждении Санитарных правил </w:t>
      </w:r>
      <w:r>
        <w:rPr>
          <w:rFonts w:ascii="Times New Roman"/>
          <w:b w:val="false"/>
          <w:i w:val="false"/>
          <w:color w:val="000000"/>
          <w:sz w:val="28"/>
        </w:rPr>
        <w:t>"Санитарно-эпидемиологические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Pr>
          <w:rFonts w:ascii="Times New Roman"/>
          <w:b w:val="false"/>
          <w:i w:val="false"/>
          <w:color w:val="000000"/>
          <w:sz w:val="28"/>
        </w:rPr>
        <w:t xml:space="preserve"> (Приказ и. о. Министра здравоохранения Республики Казахстан от 25 декабря 2020 года № ҚР ДСМ-331/2020); СТ РК 3696-2020. Полигоны для твердо-бытовых отходов малой мощности. Требования. СН РК 1.04-15-2013 Полигоны для твердых бытовых отходов.</w:t>
      </w:r>
    </w:p>
    <w:p>
      <w:pPr>
        <w:spacing w:after="0"/>
        <w:ind w:left="0"/>
        <w:jc w:val="both"/>
      </w:pPr>
      <w:r>
        <w:rPr>
          <w:rFonts w:ascii="Times New Roman"/>
          <w:b w:val="false"/>
          <w:i w:val="false"/>
          <w:color w:val="000000"/>
          <w:sz w:val="28"/>
        </w:rPr>
        <w:t>
      Места захоронения отходов в селах Жиренкопа, Акрап, Кобда, Талдысай, Имени И. Билтабанова, Алия и Бескудык можно оформить как полигоны по механизму единовременного/единоразового упрощения требований к действующим полигонам ТБО/местам захоронения отходов (в сельских населенных пунктах). Критерий по узаконению и упрощению требований к сельским полигонам сейчас рассматриваются в Министерстве экологии и природных ресурсов РК</w:t>
      </w:r>
    </w:p>
    <w:p>
      <w:pPr>
        <w:spacing w:after="0"/>
        <w:ind w:left="0"/>
        <w:jc w:val="both"/>
      </w:pPr>
      <w:r>
        <w:rPr>
          <w:rFonts w:ascii="Times New Roman"/>
          <w:b w:val="false"/>
          <w:i w:val="false"/>
          <w:color w:val="000000"/>
          <w:sz w:val="28"/>
        </w:rPr>
        <w:t>
      Все остальные места складирования отходов необходимо закрыть и рекультивировать.</w:t>
      </w:r>
    </w:p>
    <w:p>
      <w:pPr>
        <w:spacing w:after="0"/>
        <w:ind w:left="0"/>
        <w:jc w:val="both"/>
      </w:pPr>
      <w:r>
        <w:rPr>
          <w:rFonts w:ascii="Times New Roman"/>
          <w:b w:val="false"/>
          <w:i w:val="false"/>
          <w:color w:val="000000"/>
          <w:sz w:val="28"/>
        </w:rPr>
        <w:t>
      Вывоз на полигон с. Жиренкопа будет осуществляться из сел Кок уй, Когалы, Сугалы, Жиренкопа.</w:t>
      </w:r>
    </w:p>
    <w:p>
      <w:pPr>
        <w:spacing w:after="0"/>
        <w:ind w:left="0"/>
        <w:jc w:val="both"/>
      </w:pPr>
      <w:r>
        <w:rPr>
          <w:rFonts w:ascii="Times New Roman"/>
          <w:b w:val="false"/>
          <w:i w:val="false"/>
          <w:color w:val="000000"/>
          <w:sz w:val="28"/>
        </w:rPr>
        <w:t>
      На полигон с. Акрап: Акрап, Каракемер, Кызылжар, Жарык, Канай, Ортак, Жаманколь.</w:t>
      </w:r>
    </w:p>
    <w:p>
      <w:pPr>
        <w:spacing w:after="0"/>
        <w:ind w:left="0"/>
        <w:jc w:val="both"/>
      </w:pPr>
      <w:r>
        <w:rPr>
          <w:rFonts w:ascii="Times New Roman"/>
          <w:b w:val="false"/>
          <w:i w:val="false"/>
          <w:color w:val="000000"/>
          <w:sz w:val="28"/>
        </w:rPr>
        <w:t>
      На полигон с. Кобда: Кобда, Аксай, Жарсай, Караганды, Жарсай-2, Отек, Курсай.</w:t>
      </w:r>
    </w:p>
    <w:p>
      <w:pPr>
        <w:spacing w:after="0"/>
        <w:ind w:left="0"/>
        <w:jc w:val="both"/>
      </w:pPr>
      <w:r>
        <w:rPr>
          <w:rFonts w:ascii="Times New Roman"/>
          <w:b w:val="false"/>
          <w:i w:val="false"/>
          <w:color w:val="000000"/>
          <w:sz w:val="28"/>
        </w:rPr>
        <w:t>
      На полигон с. Талдысай: Терисаккан, Жанаталап, Талдысай.</w:t>
      </w:r>
    </w:p>
    <w:p>
      <w:pPr>
        <w:spacing w:after="0"/>
        <w:ind w:left="0"/>
        <w:jc w:val="both"/>
      </w:pPr>
      <w:r>
        <w:rPr>
          <w:rFonts w:ascii="Times New Roman"/>
          <w:b w:val="false"/>
          <w:i w:val="false"/>
          <w:color w:val="000000"/>
          <w:sz w:val="28"/>
        </w:rPr>
        <w:t>
      На полигон с. имени И.Билтабанова: Билтабанов, Косоткел, Байтак, Сарбулак.</w:t>
      </w:r>
    </w:p>
    <w:p>
      <w:pPr>
        <w:spacing w:after="0"/>
        <w:ind w:left="0"/>
        <w:jc w:val="both"/>
      </w:pPr>
      <w:r>
        <w:rPr>
          <w:rFonts w:ascii="Times New Roman"/>
          <w:b w:val="false"/>
          <w:i w:val="false"/>
          <w:color w:val="000000"/>
          <w:sz w:val="28"/>
        </w:rPr>
        <w:t>
      На полигон с. Алия: из сел. Алия, Булак, Бестау.</w:t>
      </w:r>
    </w:p>
    <w:p>
      <w:pPr>
        <w:spacing w:after="0"/>
        <w:ind w:left="0"/>
        <w:jc w:val="both"/>
      </w:pPr>
      <w:r>
        <w:rPr>
          <w:rFonts w:ascii="Times New Roman"/>
          <w:b w:val="false"/>
          <w:i w:val="false"/>
          <w:color w:val="000000"/>
          <w:sz w:val="28"/>
        </w:rPr>
        <w:t>
      На полигон с. Бескудык: из сел Бескудык, Бегалы, Егиндибулак,</w:t>
      </w:r>
    </w:p>
    <w:p>
      <w:pPr>
        <w:spacing w:after="0"/>
        <w:ind w:left="0"/>
        <w:jc w:val="both"/>
      </w:pPr>
      <w:r>
        <w:rPr>
          <w:rFonts w:ascii="Times New Roman"/>
          <w:b w:val="false"/>
          <w:i w:val="false"/>
          <w:color w:val="000000"/>
          <w:sz w:val="28"/>
        </w:rPr>
        <w:t>
      Ежемесячно: Караганды, Жарсай-2- на полигон Кобда; Кок уй, Когалы, Сугалы – на полигон Жиренкопа.</w:t>
      </w:r>
    </w:p>
    <w:p>
      <w:pPr>
        <w:spacing w:after="0"/>
        <w:ind w:left="0"/>
        <w:jc w:val="both"/>
      </w:pPr>
      <w:r>
        <w:rPr>
          <w:rFonts w:ascii="Times New Roman"/>
          <w:b w:val="false"/>
          <w:i w:val="false"/>
          <w:color w:val="000000"/>
          <w:sz w:val="28"/>
        </w:rPr>
        <w:t xml:space="preserve">
      Предлагаемый график вывоза в </w:t>
      </w:r>
      <w:r>
        <w:rPr>
          <w:rFonts w:ascii="Times New Roman"/>
          <w:b w:val="false"/>
          <w:i w:val="false"/>
          <w:color w:val="000000"/>
          <w:sz w:val="28"/>
        </w:rPr>
        <w:t>Приложении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 мусороперегрузочных пунктов для отдаленных и малочисленных сельских округов</w:t>
      </w:r>
    </w:p>
    <w:p>
      <w:pPr>
        <w:spacing w:after="0"/>
        <w:ind w:left="0"/>
        <w:jc w:val="both"/>
      </w:pPr>
      <w:r>
        <w:rPr>
          <w:rFonts w:ascii="Times New Roman"/>
          <w:b w:val="false"/>
          <w:i w:val="false"/>
          <w:color w:val="000000"/>
          <w:sz w:val="28"/>
        </w:rPr>
        <w:t>
      В Кобдинском районе имеются отдаленные и малочисленных по населению села: Караганды, Жарсай-2, Кок уй, Когалы, Сугалы.</w:t>
      </w:r>
    </w:p>
    <w:p>
      <w:pPr>
        <w:spacing w:after="0"/>
        <w:ind w:left="0"/>
        <w:jc w:val="both"/>
      </w:pPr>
      <w:r>
        <w:rPr>
          <w:rFonts w:ascii="Times New Roman"/>
          <w:b w:val="false"/>
          <w:i w:val="false"/>
          <w:color w:val="000000"/>
          <w:sz w:val="28"/>
        </w:rPr>
        <w:t>
      Для оптимизации управления коммунальными отходами и уменьшения необходимого количества свалок, а также с целью обеспечения более эффективной системы утилизации отходов необходимо рассмотреть возможность создания мусороперегрузочных пунктов для отдаленных сельских округов района. Необходимо построить площадки для временного хранения отходов, которые будут соответствовать санитарно-эпидемиологическим требованиям.</w:t>
      </w:r>
    </w:p>
    <w:p>
      <w:pPr>
        <w:spacing w:after="0"/>
        <w:ind w:left="0"/>
        <w:jc w:val="both"/>
      </w:pPr>
      <w:r>
        <w:rPr>
          <w:rFonts w:ascii="Times New Roman"/>
          <w:b w:val="false"/>
          <w:i w:val="false"/>
          <w:color w:val="000000"/>
          <w:sz w:val="28"/>
        </w:rPr>
        <w:t>
      Мусороперегрузочные пункты будут выполнять следующие функции:</w:t>
      </w:r>
    </w:p>
    <w:p>
      <w:pPr>
        <w:spacing w:after="0"/>
        <w:ind w:left="0"/>
        <w:jc w:val="both"/>
      </w:pPr>
      <w:r>
        <w:rPr>
          <w:rFonts w:ascii="Times New Roman"/>
          <w:b w:val="false"/>
          <w:i w:val="false"/>
          <w:color w:val="000000"/>
          <w:sz w:val="28"/>
        </w:rPr>
        <w:t>
      Временное хранение отходов: возможность временного хранения коммунальных отходов до их дальнейшей переработки или захоронения, сроком до шести месяцев.</w:t>
      </w:r>
    </w:p>
    <w:p>
      <w:pPr>
        <w:spacing w:after="0"/>
        <w:ind w:left="0"/>
        <w:jc w:val="both"/>
      </w:pPr>
      <w:r>
        <w:rPr>
          <w:rFonts w:ascii="Times New Roman"/>
          <w:b w:val="false"/>
          <w:i w:val="false"/>
          <w:color w:val="000000"/>
          <w:sz w:val="28"/>
        </w:rPr>
        <w:t>
      Сортировка отходов: сортировка отходов необходима с целью выделения материалов, которые могут быть подвергнуты переработке, и отделение их от тех, которые должны быть захоронены.</w:t>
      </w:r>
    </w:p>
    <w:p>
      <w:pPr>
        <w:spacing w:after="0"/>
        <w:ind w:left="0"/>
        <w:jc w:val="both"/>
      </w:pPr>
      <w:r>
        <w:rPr>
          <w:rFonts w:ascii="Times New Roman"/>
          <w:b w:val="false"/>
          <w:i w:val="false"/>
          <w:color w:val="000000"/>
          <w:sz w:val="28"/>
        </w:rPr>
        <w:t>
      Оптимизация транспортировки: мусороперегрузочные пункты позволят оптимизировать процесс транспортировки отходов из отдаленных сельских округов к месту окончательного захоронения.</w:t>
      </w:r>
    </w:p>
    <w:p>
      <w:pPr>
        <w:spacing w:after="0"/>
        <w:ind w:left="0"/>
        <w:jc w:val="both"/>
      </w:pPr>
      <w:r>
        <w:rPr>
          <w:rFonts w:ascii="Times New Roman"/>
          <w:b w:val="false"/>
          <w:i w:val="false"/>
          <w:color w:val="000000"/>
          <w:sz w:val="28"/>
        </w:rPr>
        <w:t>
      Такие меры будут способствовать более эффективному управлению отходами и снижению негативного воздействия на окружающую среду.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Разработка плана рекультивации, поэтапная рекультивация и восстановление земель сельских свалок</w:t>
      </w:r>
    </w:p>
    <w:p>
      <w:pPr>
        <w:spacing w:after="0"/>
        <w:ind w:left="0"/>
        <w:jc w:val="both"/>
      </w:pPr>
      <w:r>
        <w:rPr>
          <w:rFonts w:ascii="Times New Roman"/>
          <w:b w:val="false"/>
          <w:i w:val="false"/>
          <w:color w:val="000000"/>
          <w:sz w:val="28"/>
        </w:rPr>
        <w:t>
      Необходимо поэтапно рекультивировать территории сельских свалок.</w:t>
      </w:r>
    </w:p>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Ликвидация стихийных свалок</w:t>
      </w:r>
    </w:p>
    <w:p>
      <w:pPr>
        <w:spacing w:after="0"/>
        <w:ind w:left="0"/>
        <w:jc w:val="both"/>
      </w:pPr>
      <w:r>
        <w:rPr>
          <w:rFonts w:ascii="Times New Roman"/>
          <w:b w:val="false"/>
          <w:i w:val="false"/>
          <w:color w:val="000000"/>
          <w:sz w:val="28"/>
        </w:rPr>
        <w:t>
      По данным космического мониторинга - Геопортала АО "НК "ҚазақстанҒарышСапары" в Актюбинской области выявлено порядка 250 несанкционированных мест размещения отходов. Часть из них ликвидирована, однако, стихийные свалки в области, в том числе в Кобдинском районе, образуются снова.</w:t>
      </w:r>
    </w:p>
    <w:p>
      <w:pPr>
        <w:spacing w:after="0"/>
        <w:ind w:left="0"/>
        <w:jc w:val="both"/>
      </w:pPr>
      <w:r>
        <w:rPr>
          <w:rFonts w:ascii="Times New Roman"/>
          <w:b w:val="false"/>
          <w:i w:val="false"/>
          <w:color w:val="000000"/>
          <w:sz w:val="28"/>
        </w:rPr>
        <w:t>
      Решение проблем по образованию, ликвидации и недопущению стихийных свалок требует кардинальных и решительных действий с вовлечением всех заинтересованных сторон, в том числе местных государственных органов. Акимату Кобдинского района необходимо наладить тесное сотрудничество с общественными организациями и эко активистами для оперативного выявления стихийных свалок и принятия консолидированных решений.</w:t>
      </w:r>
    </w:p>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p>
      <w:pPr>
        <w:spacing w:after="0"/>
        <w:ind w:left="0"/>
        <w:jc w:val="both"/>
      </w:pPr>
      <w:r>
        <w:rPr>
          <w:rFonts w:ascii="Times New Roman"/>
          <w:b w:val="false"/>
          <w:i w:val="false"/>
          <w:color w:val="000000"/>
          <w:sz w:val="28"/>
        </w:rPr>
        <w:t>
      Основой мерой по предотвращению образования новых свалок является максимальный охват населения Кобдинского района услугами по сбору и транспортировке отходов и профилактическая работа с субъектами малого и среднего бизнеса по безопасному обращению с отходами.</w:t>
      </w:r>
    </w:p>
    <w:bookmarkStart w:name="z35" w:id="33"/>
    <w:p>
      <w:pPr>
        <w:spacing w:after="0"/>
        <w:ind w:left="0"/>
        <w:jc w:val="both"/>
      </w:pPr>
      <w:r>
        <w:rPr>
          <w:rFonts w:ascii="Times New Roman"/>
          <w:b w:val="false"/>
          <w:i w:val="false"/>
          <w:color w:val="000000"/>
          <w:sz w:val="28"/>
        </w:rPr>
        <w:t>
      4.3 Создание и функционирование необходимой инфраструктуры, предусматривающей их раздельный сбор</w:t>
      </w:r>
    </w:p>
    <w:bookmarkEnd w:id="33"/>
    <w:p>
      <w:pPr>
        <w:spacing w:after="0"/>
        <w:ind w:left="0"/>
        <w:jc w:val="both"/>
      </w:pPr>
      <w:r>
        <w:rPr>
          <w:rFonts w:ascii="Times New Roman"/>
          <w:b w:val="false"/>
          <w:i w:val="false"/>
          <w:color w:val="000000"/>
          <w:sz w:val="28"/>
        </w:rPr>
        <w:t>
      Для обеспечения доступа населения к услугам сбора и регулярного вывоза коммунальных отходов необходимо обеспечить инфраструктуру:</w:t>
      </w:r>
    </w:p>
    <w:p>
      <w:pPr>
        <w:spacing w:after="0"/>
        <w:ind w:left="0"/>
        <w:jc w:val="both"/>
      </w:pPr>
      <w:r>
        <w:rPr>
          <w:rFonts w:ascii="Times New Roman"/>
          <w:b w:val="false"/>
          <w:i w:val="false"/>
          <w:color w:val="000000"/>
          <w:sz w:val="28"/>
        </w:rPr>
        <w:t>
      - приобретение специализированного транспорта для сбора и регулярного вывоза коммунальных отходов;</w:t>
      </w:r>
    </w:p>
    <w:p>
      <w:pPr>
        <w:spacing w:after="0"/>
        <w:ind w:left="0"/>
        <w:jc w:val="both"/>
      </w:pPr>
      <w:r>
        <w:rPr>
          <w:rFonts w:ascii="Times New Roman"/>
          <w:b w:val="false"/>
          <w:i w:val="false"/>
          <w:color w:val="000000"/>
          <w:sz w:val="28"/>
        </w:rPr>
        <w:t>
      - закуп контейнеров, для внедрения раздельного сбора ТБО (сухая и мокрая фракции);</w:t>
      </w:r>
    </w:p>
    <w:p>
      <w:pPr>
        <w:spacing w:after="0"/>
        <w:ind w:left="0"/>
        <w:jc w:val="both"/>
      </w:pPr>
      <w:r>
        <w:rPr>
          <w:rFonts w:ascii="Times New Roman"/>
          <w:b w:val="false"/>
          <w:i w:val="false"/>
          <w:color w:val="000000"/>
          <w:sz w:val="28"/>
        </w:rPr>
        <w:t>
      - определение мест и соответствие контейнерных площадок для сбора ТБО санитарно-эпидемиологическим требованиям;</w:t>
      </w:r>
    </w:p>
    <w:p>
      <w:pPr>
        <w:spacing w:after="0"/>
        <w:ind w:left="0"/>
        <w:jc w:val="both"/>
      </w:pPr>
      <w:r>
        <w:rPr>
          <w:rFonts w:ascii="Times New Roman"/>
          <w:b w:val="false"/>
          <w:i w:val="false"/>
          <w:color w:val="000000"/>
          <w:sz w:val="28"/>
        </w:rPr>
        <w:t>
      - определение мест для организации площадок для складирования крупногабаритных и строительных отходов;</w:t>
      </w:r>
    </w:p>
    <w:p>
      <w:pPr>
        <w:spacing w:after="0"/>
        <w:ind w:left="0"/>
        <w:jc w:val="both"/>
      </w:pPr>
      <w:r>
        <w:rPr>
          <w:rFonts w:ascii="Times New Roman"/>
          <w:b w:val="false"/>
          <w:i w:val="false"/>
          <w:color w:val="000000"/>
          <w:sz w:val="28"/>
        </w:rPr>
        <w:t>
      - раздельный сбор опасных составляющих коммунальных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специализированного транспорта для вывоза коммунальных отходов</w:t>
      </w:r>
    </w:p>
    <w:p>
      <w:pPr>
        <w:spacing w:after="0"/>
        <w:ind w:left="0"/>
        <w:jc w:val="both"/>
      </w:pPr>
      <w:r>
        <w:rPr>
          <w:rFonts w:ascii="Times New Roman"/>
          <w:b w:val="false"/>
          <w:i w:val="false"/>
          <w:color w:val="000000"/>
          <w:sz w:val="28"/>
        </w:rPr>
        <w:t>
      Приобретение специализированного транспорта для вывоза коммунальных отходов является основой для успешного функционирования системы управления отходами.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(п.5) ЭК РК местные исполнительные органы обеспечивают организацию регулярного вывоза коммунальных отходов. Для организации своевременного вывоза ТБО необходимо закупить специально оборудованные транспортные средства, предназначенных для транспортировки ТБО - мусоровозы.</w:t>
      </w:r>
    </w:p>
    <w:p>
      <w:pPr>
        <w:spacing w:after="0"/>
        <w:ind w:left="0"/>
        <w:jc w:val="both"/>
      </w:pPr>
      <w:r>
        <w:rPr>
          <w:rFonts w:ascii="Times New Roman"/>
          <w:b w:val="false"/>
          <w:i w:val="false"/>
          <w:color w:val="000000"/>
          <w:sz w:val="28"/>
        </w:rPr>
        <w:t>
      За один день в районе накапливается порядка 1,15 тонн или 5,75м3 отходов. Из с. Кобда вывоз будет осуществляться компанией, выигравшей конкурс, одним из условий которого является наличие собственного транспорта. В сельской местности проживает более 8тысяч человек. За неделю здесь образуется 40,25 м3 ТБО. Вместимость 1 мусоровоза составляет порядка 20 м3 отходов, следовательно, необходимо закупить 2мусоровоза для сбора и вывоза ТБО.</w:t>
      </w:r>
    </w:p>
    <w:p>
      <w:pPr>
        <w:spacing w:after="0"/>
        <w:ind w:left="0"/>
        <w:jc w:val="both"/>
      </w:pPr>
      <w:r>
        <w:rPr>
          <w:rFonts w:ascii="Times New Roman"/>
          <w:b w:val="false"/>
          <w:i w:val="false"/>
          <w:color w:val="000000"/>
          <w:sz w:val="28"/>
        </w:rPr>
        <w:t>
      Планируется осуществлять вывоз коммунальных отходов из сельских округов по установленному графику: ежедневно или еженедельно, за исключением отдаленных и малочисленных сел. Отсутствие необходимого количества мусоровозов может повлечь за собой задержку в выполнении графиков вывоза отходов и создание неудобств для жителей. Приобретенные транспортные средства будут переданы в доверительное управление компании, выбранной через проведение конкурса (тендер) и занимающейся сбором и транспортировкой ТБО.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Предлагаемый график вывоза коммунальных отходов в </w:t>
      </w:r>
      <w:r>
        <w:rPr>
          <w:rFonts w:ascii="Times New Roman"/>
          <w:b/>
          <w:i w:val="false"/>
          <w:color w:val="000000"/>
          <w:sz w:val="28"/>
        </w:rPr>
        <w:t>Кобдинском</w:t>
      </w:r>
      <w:r>
        <w:rPr>
          <w:rFonts w:ascii="Times New Roman"/>
          <w:b/>
          <w:i w:val="false"/>
          <w:color w:val="000000"/>
          <w:sz w:val="28"/>
        </w:rPr>
        <w:t xml:space="preserve"> районе: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Ежедневный вывоз:</w:t>
      </w:r>
      <w:r>
        <w:rPr>
          <w:rFonts w:ascii="Times New Roman"/>
          <w:b w:val="false"/>
          <w:i w:val="false"/>
          <w:color w:val="000000"/>
          <w:sz w:val="28"/>
        </w:rPr>
        <w:t xml:space="preserve"> из сел Кобда, Бестау, Терисаккан, Билтабанов, Аксай, Алия, Булак, Талдысай, Бескудык, Бегалы, Егиндибулак, Акрап, Жарсай.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Еженедельный вывоз:</w:t>
      </w:r>
      <w:r>
        <w:rPr>
          <w:rFonts w:ascii="Times New Roman"/>
          <w:b w:val="false"/>
          <w:i w:val="false"/>
          <w:color w:val="000000"/>
          <w:sz w:val="28"/>
        </w:rPr>
        <w:t xml:space="preserve"> из сел Сарбулак, Жарык, Канай, Ортак, Кызылжар, Курсай, Жиренкопа, Жаманколь, Каракемер, Отек, Косоткел, Жанаталап, Байтак.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Вывоз один раз в месяц</w:t>
      </w:r>
      <w:r>
        <w:rPr>
          <w:rFonts w:ascii="Times New Roman"/>
          <w:b w:val="false"/>
          <w:i w:val="false"/>
          <w:color w:val="000000"/>
          <w:sz w:val="28"/>
        </w:rPr>
        <w:t xml:space="preserve"> и перегрузочные пункты для отдаленных и малочисленных сел: Караганды, Жарсай-2, Кок уй, Когалы, Сугалы.</w:t>
      </w:r>
    </w:p>
    <w:p>
      <w:pPr>
        <w:spacing w:after="0"/>
        <w:ind w:left="0"/>
        <w:jc w:val="both"/>
      </w:pPr>
      <w:r>
        <w:rPr>
          <w:rFonts w:ascii="Times New Roman"/>
          <w:b w:val="false"/>
          <w:i w:val="false"/>
          <w:color w:val="000000"/>
          <w:sz w:val="28"/>
        </w:rPr>
        <w:t>
      Ежедневный вывоз будет осуществляться из сел, находящихся от полигонов на расстоянии порядка 24 км.</w:t>
      </w:r>
    </w:p>
    <w:p>
      <w:pPr>
        <w:spacing w:after="0"/>
        <w:ind w:left="0"/>
        <w:jc w:val="both"/>
      </w:pPr>
      <w:r>
        <w:rPr>
          <w:rFonts w:ascii="Times New Roman"/>
          <w:b w:val="false"/>
          <w:i w:val="false"/>
          <w:color w:val="000000"/>
          <w:sz w:val="28"/>
        </w:rPr>
        <w:t>
      Еженедельный вывоз будет осуществляться из сел, находящихся от полигонов на расстоянии порядка 42 км.</w:t>
      </w:r>
    </w:p>
    <w:p>
      <w:pPr>
        <w:spacing w:after="0"/>
        <w:ind w:left="0"/>
        <w:jc w:val="both"/>
      </w:pPr>
      <w:r>
        <w:rPr>
          <w:rFonts w:ascii="Times New Roman"/>
          <w:b w:val="false"/>
          <w:i w:val="false"/>
          <w:color w:val="000000"/>
          <w:sz w:val="28"/>
        </w:rPr>
        <w:t>
      В отдаленных и малочисленных селах Караганды, Жарсай-2, Кок уй, Когалы, Сугалы необходимо создать площадки для временного хранения отходов, отвечающие санитарно-эпидемиологическим и экологическим требованиям и перегрузочные пункты.</w:t>
      </w:r>
    </w:p>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p>
      <w:pPr>
        <w:spacing w:after="0"/>
        <w:ind w:left="0"/>
        <w:jc w:val="both"/>
      </w:pPr>
      <w:r>
        <w:rPr>
          <w:rFonts w:ascii="Times New Roman"/>
          <w:b w:val="false"/>
          <w:i w:val="false"/>
          <w:color w:val="000000"/>
          <w:sz w:val="28"/>
        </w:rPr>
        <w:t>
      На начальном этапе в сельских округах коммунальные отходы будут вывозиться согласно утвержденному графику путем объезда улиц, домов. После установления контейнерных площадок и контейнеров, вывоз будет осуществляться с контейнерных площадок.</w:t>
      </w:r>
    </w:p>
    <w:p>
      <w:pPr>
        <w:spacing w:after="0"/>
        <w:ind w:left="0"/>
        <w:jc w:val="both"/>
      </w:pPr>
      <w:r>
        <w:rPr>
          <w:rFonts w:ascii="Times New Roman"/>
          <w:b w:val="false"/>
          <w:i w:val="false"/>
          <w:color w:val="000000"/>
          <w:sz w:val="28"/>
        </w:rPr>
        <w:t>
      При бестарном методе транспортировки коммунальных отходов: отходы выставляются в соответствии с действующими санитарными нормами и правилами, вдоль улицы только в дни сбора и транспортировки (вывоза) согласно графику, утвержденному местным акиматом, до прибытия специализированной техники.</w:t>
      </w:r>
    </w:p>
    <w:p>
      <w:pPr>
        <w:spacing w:after="0"/>
        <w:ind w:left="0"/>
        <w:jc w:val="both"/>
      </w:pPr>
      <w:r>
        <w:rPr>
          <w:rFonts w:ascii="Times New Roman"/>
          <w:b w:val="false"/>
          <w:i w:val="false"/>
          <w:color w:val="000000"/>
          <w:sz w:val="28"/>
        </w:rPr>
        <w:t>
      График вывоза будет составлен после определения специализированной организации по сбору и транспортировке коммунальных отходов и утвержден местным исполнительным органом с учетом мнения населения.</w:t>
      </w:r>
    </w:p>
    <w:p>
      <w:pPr>
        <w:spacing w:after="0"/>
        <w:ind w:left="0"/>
        <w:jc w:val="both"/>
      </w:pPr>
      <w:r>
        <w:rPr>
          <w:rFonts w:ascii="Times New Roman"/>
          <w:b w:val="false"/>
          <w:i w:val="false"/>
          <w:color w:val="000000"/>
          <w:sz w:val="28"/>
        </w:rPr>
        <w:t>
      Для определения количества отходов, накапливаемых за год, необходимо вести постоянный (ежедневный) учет количества собранных и вывезенных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Закуп контейнеров, для внедрения раздельного сбора ТБО (сухая и мокрая фракции)</w:t>
      </w:r>
    </w:p>
    <w:p>
      <w:pPr>
        <w:spacing w:after="0"/>
        <w:ind w:left="0"/>
        <w:jc w:val="both"/>
      </w:pPr>
      <w:r>
        <w:rPr>
          <w:rFonts w:ascii="Times New Roman"/>
          <w:b w:val="false"/>
          <w:i w:val="false"/>
          <w:color w:val="000000"/>
          <w:sz w:val="28"/>
        </w:rPr>
        <w:t>
      Обязательным требованием экологического законодательства Казахстана и успешным функционированием системы управления отходами в международной практике является раздельный сбор отходов.</w:t>
      </w:r>
    </w:p>
    <w:p>
      <w:pPr>
        <w:spacing w:after="0"/>
        <w:ind w:left="0"/>
        <w:jc w:val="both"/>
      </w:pPr>
      <w:r>
        <w:rPr>
          <w:rFonts w:ascii="Times New Roman"/>
          <w:b w:val="false"/>
          <w:i w:val="false"/>
          <w:color w:val="000000"/>
          <w:sz w:val="28"/>
        </w:rPr>
        <w:t>
      Процесс раздельного сбора отходов конкретизируется в документе "Требования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Приказ и. о. Министра экологии, геологии и природных ресурсов Республики Казахстан от 2 декабря 2021 года № 482).</w:t>
      </w:r>
    </w:p>
    <w:p>
      <w:pPr>
        <w:spacing w:after="0"/>
        <w:ind w:left="0"/>
        <w:jc w:val="both"/>
      </w:pPr>
      <w:r>
        <w:rPr>
          <w:rFonts w:ascii="Times New Roman"/>
          <w:b w:val="false"/>
          <w:i w:val="false"/>
          <w:color w:val="000000"/>
          <w:sz w:val="28"/>
        </w:rPr>
        <w:t>
      В стандарте СТ 3780–2022 Отходы. Общие требования к площадкам размещения контейнеров для организации раздельного сбора коммунальных отходов указан состав контейнеров для раздельного сбора отходов на площадке:</w:t>
      </w:r>
    </w:p>
    <w:p>
      <w:pPr>
        <w:spacing w:after="0"/>
        <w:ind w:left="0"/>
        <w:jc w:val="both"/>
      </w:pPr>
      <w:r>
        <w:rPr>
          <w:rFonts w:ascii="Times New Roman"/>
          <w:b w:val="false"/>
          <w:i w:val="false"/>
          <w:color w:val="000000"/>
          <w:sz w:val="28"/>
        </w:rPr>
        <w:t>
      - контейнер для электронных отходов;</w:t>
      </w:r>
    </w:p>
    <w:p>
      <w:pPr>
        <w:spacing w:after="0"/>
        <w:ind w:left="0"/>
        <w:jc w:val="both"/>
      </w:pPr>
      <w:r>
        <w:rPr>
          <w:rFonts w:ascii="Times New Roman"/>
          <w:b w:val="false"/>
          <w:i w:val="false"/>
          <w:color w:val="000000"/>
          <w:sz w:val="28"/>
        </w:rPr>
        <w:t>
      - контейнер для сбора РСО;</w:t>
      </w:r>
    </w:p>
    <w:p>
      <w:pPr>
        <w:spacing w:after="0"/>
        <w:ind w:left="0"/>
        <w:jc w:val="both"/>
      </w:pPr>
      <w:r>
        <w:rPr>
          <w:rFonts w:ascii="Times New Roman"/>
          <w:b w:val="false"/>
          <w:i w:val="false"/>
          <w:color w:val="000000"/>
          <w:sz w:val="28"/>
        </w:rPr>
        <w:t>
      - контейнер для отходов бумаги и картона;</w:t>
      </w:r>
    </w:p>
    <w:p>
      <w:pPr>
        <w:spacing w:after="0"/>
        <w:ind w:left="0"/>
        <w:jc w:val="both"/>
      </w:pPr>
      <w:r>
        <w:rPr>
          <w:rFonts w:ascii="Times New Roman"/>
          <w:b w:val="false"/>
          <w:i w:val="false"/>
          <w:color w:val="000000"/>
          <w:sz w:val="28"/>
        </w:rPr>
        <w:t>
      - контейнер для отходов батарей;</w:t>
      </w:r>
    </w:p>
    <w:p>
      <w:pPr>
        <w:spacing w:after="0"/>
        <w:ind w:left="0"/>
        <w:jc w:val="both"/>
      </w:pPr>
      <w:r>
        <w:rPr>
          <w:rFonts w:ascii="Times New Roman"/>
          <w:b w:val="false"/>
          <w:i w:val="false"/>
          <w:color w:val="000000"/>
          <w:sz w:val="28"/>
        </w:rPr>
        <w:t>
      - контейнер для пищевых отходов;</w:t>
      </w:r>
    </w:p>
    <w:p>
      <w:pPr>
        <w:spacing w:after="0"/>
        <w:ind w:left="0"/>
        <w:jc w:val="both"/>
      </w:pPr>
      <w:r>
        <w:rPr>
          <w:rFonts w:ascii="Times New Roman"/>
          <w:b w:val="false"/>
          <w:i w:val="false"/>
          <w:color w:val="000000"/>
          <w:sz w:val="28"/>
        </w:rPr>
        <w:t>
      - контейнер для стекла;</w:t>
      </w:r>
    </w:p>
    <w:p>
      <w:pPr>
        <w:spacing w:after="0"/>
        <w:ind w:left="0"/>
        <w:jc w:val="both"/>
      </w:pPr>
      <w:r>
        <w:rPr>
          <w:rFonts w:ascii="Times New Roman"/>
          <w:b w:val="false"/>
          <w:i w:val="false"/>
          <w:color w:val="000000"/>
          <w:sz w:val="28"/>
        </w:rPr>
        <w:t>
      - контейнер для пластиковых отходов.</w:t>
      </w:r>
    </w:p>
    <w:p>
      <w:pPr>
        <w:spacing w:after="0"/>
        <w:ind w:left="0"/>
        <w:jc w:val="both"/>
      </w:pPr>
      <w:r>
        <w:rPr>
          <w:rFonts w:ascii="Times New Roman"/>
          <w:b w:val="false"/>
          <w:i w:val="false"/>
          <w:color w:val="000000"/>
          <w:sz w:val="28"/>
        </w:rPr>
        <w:t>
      Если отсутствует возможность установки контейнеров для всех видов, допускается устанавливать контейнеры для "сухой" и "мокрой" фракции, за исключением контейнеров для опасных отходов, в том числе РСО.</w:t>
      </w:r>
    </w:p>
    <w:p>
      <w:pPr>
        <w:spacing w:after="0"/>
        <w:ind w:left="0"/>
        <w:jc w:val="both"/>
      </w:pPr>
      <w:r>
        <w:rPr>
          <w:rFonts w:ascii="Times New Roman"/>
          <w:b w:val="false"/>
          <w:i w:val="false"/>
          <w:color w:val="000000"/>
          <w:sz w:val="28"/>
        </w:rPr>
        <w:t>
      В Кобдинском районе для организации раздельного сбора отходов необходимо приобрести и установить по 2 (как минимум) контейнера для раздельного сбора отходов (сухая и мокрая фракции) на каждой контейнерной площадке.</w:t>
      </w:r>
    </w:p>
    <w:p>
      <w:pPr>
        <w:spacing w:after="0"/>
        <w:ind w:left="0"/>
        <w:jc w:val="both"/>
      </w:pPr>
      <w:r>
        <w:rPr>
          <w:rFonts w:ascii="Times New Roman"/>
          <w:b w:val="false"/>
          <w:i w:val="false"/>
          <w:color w:val="000000"/>
          <w:sz w:val="28"/>
        </w:rPr>
        <w:t>
      "Сухая" фракция состоит из бумаги, картона, металла, пластика и стекла.</w:t>
      </w:r>
    </w:p>
    <w:p>
      <w:pPr>
        <w:spacing w:after="0"/>
        <w:ind w:left="0"/>
        <w:jc w:val="both"/>
      </w:pPr>
      <w:r>
        <w:rPr>
          <w:rFonts w:ascii="Times New Roman"/>
          <w:b w:val="false"/>
          <w:i w:val="false"/>
          <w:color w:val="000000"/>
          <w:sz w:val="28"/>
        </w:rPr>
        <w:t>
      "Мокрая" фракция состоит из пищевых отходов, органики, смешанных отходов и отходов по характеру и составу схожие с отходами домашних хозяйств.</w:t>
      </w:r>
    </w:p>
    <w:p>
      <w:pPr>
        <w:spacing w:after="0"/>
        <w:ind w:left="0"/>
        <w:jc w:val="both"/>
      </w:pPr>
      <w:r>
        <w:rPr>
          <w:rFonts w:ascii="Times New Roman"/>
          <w:b w:val="false"/>
          <w:i w:val="false"/>
          <w:color w:val="000000"/>
          <w:sz w:val="28"/>
        </w:rPr>
        <w:t>
      Количество контейнеров определяется исходя из численности населения, норм накопления отходов, сроков их хранения и других необходимых факторов.</w:t>
      </w:r>
    </w:p>
    <w:p>
      <w:pPr>
        <w:spacing w:after="0"/>
        <w:ind w:left="0"/>
        <w:jc w:val="both"/>
      </w:pPr>
      <w:r>
        <w:rPr>
          <w:rFonts w:ascii="Times New Roman"/>
          <w:b w:val="false"/>
          <w:i w:val="false"/>
          <w:color w:val="000000"/>
          <w:sz w:val="28"/>
        </w:rPr>
        <w:t>
      Контейнер для раздельного сбора отходов должен быть промаркирован (надпись) на казахском и русском языках, включая:</w:t>
      </w:r>
    </w:p>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p>
      <w:pPr>
        <w:spacing w:after="0"/>
        <w:ind w:left="0"/>
        <w:jc w:val="both"/>
      </w:pPr>
      <w:r>
        <w:rPr>
          <w:rFonts w:ascii="Times New Roman"/>
          <w:b w:val="false"/>
          <w:i w:val="false"/>
          <w:color w:val="000000"/>
          <w:sz w:val="28"/>
        </w:rPr>
        <w:t>
      -данные о собственнике контейнера (наименование, телефон);</w:t>
      </w:r>
    </w:p>
    <w:p>
      <w:pPr>
        <w:spacing w:after="0"/>
        <w:ind w:left="0"/>
        <w:jc w:val="both"/>
      </w:pPr>
      <w:r>
        <w:rPr>
          <w:rFonts w:ascii="Times New Roman"/>
          <w:b w:val="false"/>
          <w:i w:val="false"/>
          <w:color w:val="000000"/>
          <w:sz w:val="28"/>
        </w:rPr>
        <w:t>
      -данные организации, обслуживающей контейнер.</w:t>
      </w:r>
    </w:p>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p>
      <w:pPr>
        <w:spacing w:after="0"/>
        <w:ind w:left="0"/>
        <w:jc w:val="both"/>
      </w:pPr>
      <w:r>
        <w:rPr>
          <w:rFonts w:ascii="Times New Roman"/>
          <w:b w:val="false"/>
          <w:i w:val="false"/>
          <w:color w:val="000000"/>
          <w:sz w:val="28"/>
        </w:rPr>
        <w:t xml:space="preserve">
      Расчет необходимого количества контейнеров, которые необходимо закупить произведен, исходя из норм образования отходов (0,78 м3 в год на 1 жителя для неблагоустроенных домостроений) и численности населения Кобдинского района (по каждому населенному пункту) при объеме одного контейнера - 1,1 м3 –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Всего в перспективе необходимо установить 182 контейнеров, из них 56 контейнеров при ежедневном сборе отходов и 126– при еженедельном или ежемесячном сборе. В с. Кобда установлено 4 контейнера, поэтому необходимо закупить 178 контейнеров (89 – для "сухой" фракции и 89– для "мокрой" фракции). При стоимости одного контейнера – 90 000 тенге необходимые затраты составят 16 380 000 тенге.</w:t>
      </w:r>
    </w:p>
    <w:p>
      <w:pPr>
        <w:spacing w:after="0"/>
        <w:ind w:left="0"/>
        <w:jc w:val="both"/>
      </w:pPr>
      <w:r>
        <w:rPr>
          <w:rFonts w:ascii="Times New Roman"/>
          <w:b w:val="false"/>
          <w:i w:val="false"/>
          <w:color w:val="000000"/>
          <w:sz w:val="28"/>
        </w:rPr>
        <w:t>
      В рамках Программы (2025-2029 гг.) необходимо установить контейнеры в с. Кобда. Расчетное количество контейнеров – 28. Установлено – 4. Необходимо закупить – 24 контейнера (12 – для "сухой" фракции и 12 – для "мокрой" фракции).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мест и соответствие контейнерных площадок для сбора ТБО санитарно-эпидемиологическим требованиям</w:t>
      </w:r>
    </w:p>
    <w:p>
      <w:pPr>
        <w:spacing w:after="0"/>
        <w:ind w:left="0"/>
        <w:jc w:val="both"/>
      </w:pPr>
      <w:r>
        <w:rPr>
          <w:rFonts w:ascii="Times New Roman"/>
          <w:b w:val="false"/>
          <w:i w:val="false"/>
          <w:color w:val="000000"/>
          <w:sz w:val="28"/>
        </w:rPr>
        <w:t>
      Расчетное количество контейнерных площадок составляет –92 ед. Учитывая имеющуюся 1 КП в г. Кобда, в перспективе необходимо установить 91 КП. Установка одной КП составляет 200 000 тенге. Необходимые затраты составят 18 200 000 тенге.</w:t>
      </w:r>
    </w:p>
    <w:p>
      <w:pPr>
        <w:spacing w:after="0"/>
        <w:ind w:left="0"/>
        <w:jc w:val="both"/>
      </w:pPr>
      <w:r>
        <w:rPr>
          <w:rFonts w:ascii="Times New Roman"/>
          <w:b w:val="false"/>
          <w:i w:val="false"/>
          <w:color w:val="000000"/>
          <w:sz w:val="28"/>
        </w:rPr>
        <w:t>
      В ближайшее время (в рамках Программы) необходимо установить контейнерные площадки в с. Кобда в количестве 11 ед.</w:t>
      </w:r>
    </w:p>
    <w:p>
      <w:pPr>
        <w:spacing w:after="0"/>
        <w:ind w:left="0"/>
        <w:jc w:val="both"/>
      </w:pPr>
      <w:r>
        <w:rPr>
          <w:rFonts w:ascii="Times New Roman"/>
          <w:b w:val="false"/>
          <w:i w:val="false"/>
          <w:color w:val="000000"/>
          <w:sz w:val="28"/>
        </w:rPr>
        <w:t>
      После установки контейнеров и утверждения графика вывоза отходов, мусоровывозящей компании необходимо проводить наблюдения по заполняемости контейнеров, при необходимости дополнить количество контейнеров или увеличить количество вывозов. Контейнерные площадки Кобдинского района должны быть приведены в соответствие установленным санитарно-эпидемиологическим требованиям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(далее – Правила):</w:t>
      </w:r>
    </w:p>
    <w:p>
      <w:pPr>
        <w:spacing w:after="0"/>
        <w:ind w:left="0"/>
        <w:jc w:val="both"/>
      </w:pPr>
      <w:r>
        <w:rPr>
          <w:rFonts w:ascii="Times New Roman"/>
          <w:b w:val="false"/>
          <w:i w:val="false"/>
          <w:color w:val="000000"/>
          <w:sz w:val="28"/>
        </w:rPr>
        <w:t>
      -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w:t>
      </w:r>
    </w:p>
    <w:p>
      <w:pPr>
        <w:spacing w:after="0"/>
        <w:ind w:left="0"/>
        <w:jc w:val="both"/>
      </w:pPr>
      <w:r>
        <w:rPr>
          <w:rFonts w:ascii="Times New Roman"/>
          <w:b w:val="false"/>
          <w:i w:val="false"/>
          <w:color w:val="000000"/>
          <w:sz w:val="28"/>
        </w:rPr>
        <w:t>
      - в основании площадки должно быть твердое асфальтированное или бетонное, устойчивое к температурным перепадам покрытие толщиной не менее 100 мм с уклоном в сторону свободного доступа к площадке;</w:t>
      </w:r>
    </w:p>
    <w:p>
      <w:pPr>
        <w:spacing w:after="0"/>
        <w:ind w:left="0"/>
        <w:jc w:val="both"/>
      </w:pPr>
      <w:r>
        <w:rPr>
          <w:rFonts w:ascii="Times New Roman"/>
          <w:b w:val="false"/>
          <w:i w:val="false"/>
          <w:color w:val="000000"/>
          <w:sz w:val="28"/>
        </w:rPr>
        <w:t>
      - по периметру, с трех сторон площадка ограждается сплошным материалом, устойчивым к резким климатическим изменениям и коррозии;</w:t>
      </w:r>
    </w:p>
    <w:p>
      <w:pPr>
        <w:spacing w:after="0"/>
        <w:ind w:left="0"/>
        <w:jc w:val="both"/>
      </w:pPr>
      <w:r>
        <w:rPr>
          <w:rFonts w:ascii="Times New Roman"/>
          <w:b w:val="false"/>
          <w:i w:val="false"/>
          <w:color w:val="000000"/>
          <w:sz w:val="28"/>
        </w:rPr>
        <w:t>
      -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w:t>
      </w:r>
    </w:p>
    <w:p>
      <w:pPr>
        <w:spacing w:after="0"/>
        <w:ind w:left="0"/>
        <w:jc w:val="both"/>
      </w:pPr>
      <w:r>
        <w:rPr>
          <w:rFonts w:ascii="Times New Roman"/>
          <w:b w:val="false"/>
          <w:i w:val="false"/>
          <w:color w:val="000000"/>
          <w:sz w:val="28"/>
        </w:rPr>
        <w:t>
      - крыша, изготавливается из сплошного материала, устойчивого к резким климатическим изменениям и коррозии.</w:t>
      </w:r>
    </w:p>
    <w:p>
      <w:pPr>
        <w:spacing w:after="0"/>
        <w:ind w:left="0"/>
        <w:jc w:val="both"/>
      </w:pPr>
      <w:r>
        <w:rPr>
          <w:rFonts w:ascii="Times New Roman"/>
          <w:b w:val="false"/>
          <w:i w:val="false"/>
          <w:color w:val="000000"/>
          <w:sz w:val="28"/>
        </w:rPr>
        <w:t>
      Собственник контейнеров организует их ремонт и замену непригодных к дальнейшему использованию контейнеров, принимает меры по обеспечению регулярной мойки, дезинфекции и дезинсекции (против мух и другого) мусороприемных камер, площадок и ниш под сборники (контейнеры), а также сборников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мест для организации площадок для складирования крупногабаритных и строительных отходов</w:t>
      </w:r>
    </w:p>
    <w:p>
      <w:pPr>
        <w:spacing w:after="0"/>
        <w:ind w:left="0"/>
        <w:jc w:val="both"/>
      </w:pPr>
      <w:r>
        <w:rPr>
          <w:rFonts w:ascii="Times New Roman"/>
          <w:b w:val="false"/>
          <w:i w:val="false"/>
          <w:color w:val="000000"/>
          <w:sz w:val="28"/>
        </w:rPr>
        <w:t>
      По требованиям экологического законодательства вывоз строительных и крупногабаритных отходов обеспечивается специализированной организацией, в том числе по заявкам потребителей, либо самостоятельно потребителями путем доставки таких отходов на площадку для их складирования.</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 к раздельному сбору отходов</w:t>
      </w:r>
      <w:r>
        <w:rPr>
          <w:rFonts w:ascii="Times New Roman"/>
          <w:b w:val="false"/>
          <w:i w:val="false"/>
          <w:color w:val="000000"/>
          <w:sz w:val="28"/>
        </w:rPr>
        <w:t xml:space="preserve"> (приказ и.о. МЭГПР от 2 декабря 2021 года № 482, пункт 19) сказано, что местные исполнительные органы организуют место площадью не менее 12 м</w:t>
      </w:r>
      <w:r>
        <w:rPr>
          <w:rFonts w:ascii="Times New Roman"/>
          <w:b w:val="false"/>
          <w:i w:val="false"/>
          <w:color w:val="000000"/>
          <w:vertAlign w:val="superscript"/>
        </w:rPr>
        <w:t>2</w:t>
      </w:r>
      <w:r>
        <w:rPr>
          <w:rFonts w:ascii="Times New Roman"/>
          <w:b w:val="false"/>
          <w:i w:val="false"/>
          <w:color w:val="000000"/>
          <w:sz w:val="28"/>
        </w:rPr>
        <w:t xml:space="preserve"> с покрытием и ограждением для строительных и крупногабаритных отходов, образующихся у физических лиц (жителей).</w:t>
      </w:r>
    </w:p>
    <w:p>
      <w:pPr>
        <w:spacing w:after="0"/>
        <w:ind w:left="0"/>
        <w:jc w:val="both"/>
      </w:pPr>
      <w:r>
        <w:rPr>
          <w:rFonts w:ascii="Times New Roman"/>
          <w:b w:val="false"/>
          <w:i w:val="false"/>
          <w:color w:val="000000"/>
          <w:sz w:val="28"/>
        </w:rPr>
        <w:t>
      Согласно СТ 3780–2022 "Отходы. Общие требования к площадкам размещения контейнеров" для организации раздельного сбора коммунальных отходов, местные исполнительные органы в населенных пунктах (на территории домовладений, организаций, культурно-массовых учреждений, зон отдыха и т.д.)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p>
      <w:pPr>
        <w:spacing w:after="0"/>
        <w:ind w:left="0"/>
        <w:jc w:val="both"/>
      </w:pPr>
      <w:r>
        <w:rPr>
          <w:rFonts w:ascii="Times New Roman"/>
          <w:b w:val="false"/>
          <w:i w:val="false"/>
          <w:color w:val="000000"/>
          <w:sz w:val="28"/>
        </w:rPr>
        <w:t>
      Юридическим лицам, осуществляющим строительство и ремонт недвижимых объектов, необходимо производить самостоятельный вывоз строительных и крупногабаритных отходов на специальные места или заключать договор с мусоровывозящими организациями.</w:t>
      </w:r>
    </w:p>
    <w:p>
      <w:pPr>
        <w:spacing w:after="0"/>
        <w:ind w:left="0"/>
        <w:jc w:val="both"/>
      </w:pPr>
      <w:r>
        <w:rPr>
          <w:rFonts w:ascii="Times New Roman"/>
          <w:b w:val="false"/>
          <w:i w:val="false"/>
          <w:color w:val="000000"/>
          <w:sz w:val="28"/>
        </w:rPr>
        <w:t>
      Вывоз крупногабаритных и строительных отходов будет осуществляться в срок не более трех суток с момента их размещения специализированным предприятием у которого имеется договор, заключенный с образователем отходов.</w:t>
      </w:r>
    </w:p>
    <w:p>
      <w:pPr>
        <w:spacing w:after="0"/>
        <w:ind w:left="0"/>
        <w:jc w:val="both"/>
      </w:pPr>
      <w:r>
        <w:rPr>
          <w:rFonts w:ascii="Times New Roman"/>
          <w:b w:val="false"/>
          <w:i w:val="false"/>
          <w:color w:val="000000"/>
          <w:sz w:val="28"/>
        </w:rPr>
        <w:t>
      Запрещается организовывать места сбора отходов от использования потребительских товаров и упаковки, утративших свои потребительские свойства, входящих в состав коммунальных отходов на специальных площадках для складирования крупногабаритных отходов.</w:t>
      </w:r>
    </w:p>
    <w:p>
      <w:pPr>
        <w:spacing w:after="0"/>
        <w:ind w:left="0"/>
        <w:jc w:val="both"/>
      </w:pPr>
      <w:r>
        <w:rPr>
          <w:rFonts w:ascii="Times New Roman"/>
          <w:b w:val="false"/>
          <w:i w:val="false"/>
          <w:color w:val="000000"/>
          <w:sz w:val="28"/>
        </w:rPr>
        <w:t>
      Местные исполнительные органы Кобдинского района должны организовать специальные места для сбора крупногабаритных и строительных отходов от населения, чтобы такие отходы не попадали на полигон.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Раздельный сбор и утилизации опасных составляющих коммунальных отходов</w:t>
      </w:r>
    </w:p>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w:t>
      </w:r>
      <w:r>
        <w:rPr>
          <w:rFonts w:ascii="Times New Roman"/>
          <w:b w:val="false"/>
          <w:i w:val="false"/>
          <w:color w:val="000000"/>
          <w:sz w:val="28"/>
        </w:rPr>
        <w:t>ст.365</w:t>
      </w:r>
      <w:r>
        <w:rPr>
          <w:rFonts w:ascii="Times New Roman"/>
          <w:b w:val="false"/>
          <w:i w:val="false"/>
          <w:color w:val="000000"/>
          <w:sz w:val="28"/>
        </w:rPr>
        <w:t xml:space="preserve"> ЭК РК).</w:t>
      </w:r>
    </w:p>
    <w:p>
      <w:pPr>
        <w:spacing w:after="0"/>
        <w:ind w:left="0"/>
        <w:jc w:val="both"/>
      </w:pPr>
      <w:r>
        <w:rPr>
          <w:rFonts w:ascii="Times New Roman"/>
          <w:b w:val="false"/>
          <w:i w:val="false"/>
          <w:color w:val="000000"/>
          <w:sz w:val="28"/>
        </w:rPr>
        <w:t>
      По требованиям ЭК РК местные исполнительные органы должны предпринимать необходимые меры для предотвращения смешивания опасных отходов с другими категориями опасных отходов или другими отходами, веществами или материалами и несут ответственность за развитие инфраструктуры по обращению с коммунальными отходами.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Ртутьсодержащие отходы (РСО)</w:t>
      </w:r>
    </w:p>
    <w:p>
      <w:pPr>
        <w:spacing w:after="0"/>
        <w:ind w:left="0"/>
        <w:jc w:val="both"/>
      </w:pPr>
      <w:r>
        <w:rPr>
          <w:rFonts w:ascii="Times New Roman"/>
          <w:b w:val="false"/>
          <w:i w:val="false"/>
          <w:color w:val="000000"/>
          <w:sz w:val="28"/>
        </w:rPr>
        <w:t>
      Местные исполнительные органы должны организовать сбор РСО у населения района и обеспечить:</w:t>
      </w:r>
    </w:p>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образовавшихся у населения;</w:t>
      </w:r>
    </w:p>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контейнеры,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p>
      <w:pPr>
        <w:spacing w:after="0"/>
        <w:ind w:left="0"/>
        <w:jc w:val="both"/>
      </w:pPr>
      <w:r>
        <w:rPr>
          <w:rFonts w:ascii="Times New Roman"/>
          <w:b w:val="false"/>
          <w:i w:val="false"/>
          <w:color w:val="000000"/>
          <w:sz w:val="28"/>
        </w:rPr>
        <w:t>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местные исполнительные органы должны проводить посредством конкурса (тендера) (</w:t>
      </w:r>
      <w:r>
        <w:rPr>
          <w:rFonts w:ascii="Times New Roman"/>
          <w:b w:val="false"/>
          <w:i w:val="false"/>
          <w:color w:val="000000"/>
          <w:sz w:val="28"/>
        </w:rPr>
        <w:t>ЭК РК</w:t>
      </w:r>
      <w:r>
        <w:rPr>
          <w:rFonts w:ascii="Times New Roman"/>
          <w:b w:val="false"/>
          <w:i w:val="false"/>
          <w:color w:val="000000"/>
          <w:sz w:val="28"/>
        </w:rPr>
        <w:t xml:space="preserve">, Закон РК </w:t>
      </w:r>
      <w:r>
        <w:rPr>
          <w:rFonts w:ascii="Times New Roman"/>
          <w:b w:val="false"/>
          <w:i w:val="false"/>
          <w:color w:val="000000"/>
          <w:sz w:val="28"/>
        </w:rPr>
        <w:t>"О государственных закупках"</w:t>
      </w:r>
      <w:r>
        <w:rPr>
          <w:rFonts w:ascii="Times New Roman"/>
          <w:b w:val="false"/>
          <w:i w:val="false"/>
          <w:color w:val="000000"/>
          <w:sz w:val="28"/>
        </w:rPr>
        <w:t xml:space="preserve"> (Глава 4), </w:t>
      </w:r>
      <w:r>
        <w:rPr>
          <w:rFonts w:ascii="Times New Roman"/>
          <w:b w:val="false"/>
          <w:i w:val="false"/>
          <w:color w:val="000000"/>
          <w:sz w:val="28"/>
        </w:rPr>
        <w:t>Правила управления коммунальными отходами</w:t>
      </w:r>
      <w:r>
        <w:rPr>
          <w:rFonts w:ascii="Times New Roman"/>
          <w:b w:val="false"/>
          <w:i w:val="false"/>
          <w:color w:val="000000"/>
          <w:sz w:val="28"/>
        </w:rPr>
        <w:t xml:space="preserve"> (Приказ и. о. МЭГПР РК от 28 декабря 2021 года № 508).</w:t>
      </w:r>
    </w:p>
    <w:p>
      <w:pPr>
        <w:spacing w:after="0"/>
        <w:ind w:left="0"/>
        <w:jc w:val="both"/>
      </w:pPr>
      <w:r>
        <w:rPr>
          <w:rFonts w:ascii="Times New Roman"/>
          <w:b w:val="false"/>
          <w:i w:val="false"/>
          <w:color w:val="000000"/>
          <w:sz w:val="28"/>
        </w:rPr>
        <w:t>
      В настоящее время в Кобдинском районе отсутствуют специальные универсальные контейнеры для сбора РСО. Требуется на каждой контейнерной площадке установить контейнеры для РСО. Кроме того, местные исполнительные органы должны проводить информационно-разъяснительную работу с населением о необходимости и преимуществах раздельного сбора отходов и прямом предназначении установленных для этих целей контейнеров.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Отходы электронного и электрического оборудования (ОЭЭО)</w:t>
      </w:r>
    </w:p>
    <w:p>
      <w:pPr>
        <w:spacing w:after="0"/>
        <w:ind w:left="0"/>
        <w:jc w:val="both"/>
      </w:pPr>
      <w:r>
        <w:rPr>
          <w:rFonts w:ascii="Times New Roman"/>
          <w:b w:val="false"/>
          <w:i w:val="false"/>
          <w:color w:val="000000"/>
          <w:sz w:val="28"/>
        </w:rPr>
        <w:t>
      Отходы электронного и электрического оборудования относятся к опасным отходам, в составе которых содержатся такие токсичные вещества и соединения, как кадмий, свинец, сурьма, ртуть, оказывающие негативное влияние на здоровье человека и окружающую среду.</w:t>
      </w:r>
    </w:p>
    <w:p>
      <w:pPr>
        <w:spacing w:after="0"/>
        <w:ind w:left="0"/>
        <w:jc w:val="both"/>
      </w:pPr>
      <w:r>
        <w:rPr>
          <w:rFonts w:ascii="Times New Roman"/>
          <w:b w:val="false"/>
          <w:i w:val="false"/>
          <w:color w:val="000000"/>
          <w:sz w:val="28"/>
        </w:rPr>
        <w:t>
      Система сбора ОЭЭО у населения включает следующие меры:</w:t>
      </w:r>
    </w:p>
    <w:p>
      <w:pPr>
        <w:spacing w:after="0"/>
        <w:ind w:left="0"/>
        <w:jc w:val="both"/>
      </w:pPr>
      <w:r>
        <w:rPr>
          <w:rFonts w:ascii="Times New Roman"/>
          <w:b w:val="false"/>
          <w:i w:val="false"/>
          <w:color w:val="000000"/>
          <w:sz w:val="28"/>
        </w:rPr>
        <w:t>
      - открытие стационарных или передвижных пунктов/точек сбора опасных бытовых отходов, таких как электронное и электрическое оборудование. Пункты приема могут быть созданы в торговых точках, осуществляющих реализацию указанных товаров. В качестве отходов принимаются: бытовая техника (телевизоры, магнитофоны, электрические игрушки, утюги, батарейки, фены, кухонное оборудование, включая холодильники); офисная техника (компьютеры и комплектующие, сотовые телефоны, планшеты, копировальные аппараты, сканеры, тонеры).</w:t>
      </w:r>
    </w:p>
    <w:p>
      <w:pPr>
        <w:spacing w:after="0"/>
        <w:ind w:left="0"/>
        <w:jc w:val="both"/>
      </w:pPr>
      <w:r>
        <w:rPr>
          <w:rFonts w:ascii="Times New Roman"/>
          <w:b w:val="false"/>
          <w:i w:val="false"/>
          <w:color w:val="000000"/>
          <w:sz w:val="28"/>
        </w:rPr>
        <w:t>
      - информирование населения об организованных пунктах приема отходов и пропаганда безопасного обращения с ними.</w:t>
      </w:r>
    </w:p>
    <w:p>
      <w:pPr>
        <w:spacing w:after="0"/>
        <w:ind w:left="0"/>
        <w:jc w:val="both"/>
      </w:pPr>
      <w:r>
        <w:rPr>
          <w:rFonts w:ascii="Times New Roman"/>
          <w:b w:val="false"/>
          <w:i w:val="false"/>
          <w:color w:val="000000"/>
          <w:sz w:val="28"/>
        </w:rPr>
        <w:t>
      - сотрудничество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p>
      <w:pPr>
        <w:spacing w:after="0"/>
        <w:ind w:left="0"/>
        <w:jc w:val="both"/>
      </w:pPr>
      <w:r>
        <w:rPr>
          <w:rFonts w:ascii="Times New Roman"/>
          <w:b w:val="false"/>
          <w:i w:val="false"/>
          <w:color w:val="000000"/>
          <w:sz w:val="28"/>
        </w:rPr>
        <w:t>
      Большое значение имеет информационно-разъяснительная работа с населением об опасном воздействии электронных отходов и существующих системах сбора и переработки отходов, которую должны проводить местные исполнительные органы. Зачастую, население не осознает всю серьезность последствий, к которым ведет попадание ОЭЭО на полигоны в общем потоке ТБО. Жителям района также необходимо доводить информацию о существующих пунктах сбора отработанного электронного и электрического оборудования.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Раздельный сбор и восстановление опасных составляющих коммунальных отходов у юридических лиц</w:t>
      </w:r>
    </w:p>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должны собираться раздельно и передаваться на восстановление специализированными организациями (</w:t>
      </w:r>
      <w:r>
        <w:rPr>
          <w:rFonts w:ascii="Times New Roman"/>
          <w:b w:val="false"/>
          <w:i w:val="false"/>
          <w:color w:val="000000"/>
          <w:sz w:val="28"/>
        </w:rPr>
        <w:t>ст. 365</w:t>
      </w:r>
      <w:r>
        <w:rPr>
          <w:rFonts w:ascii="Times New Roman"/>
          <w:b w:val="false"/>
          <w:i w:val="false"/>
          <w:color w:val="000000"/>
          <w:sz w:val="28"/>
        </w:rPr>
        <w:t xml:space="preserve"> ЭК РК).</w:t>
      </w:r>
    </w:p>
    <w:p>
      <w:pPr>
        <w:spacing w:after="0"/>
        <w:ind w:left="0"/>
        <w:jc w:val="both"/>
      </w:pPr>
      <w:r>
        <w:rPr>
          <w:rFonts w:ascii="Times New Roman"/>
          <w:b w:val="false"/>
          <w:i w:val="false"/>
          <w:color w:val="000000"/>
          <w:sz w:val="28"/>
        </w:rPr>
        <w:t>
      Местные исполнительные органы должны проводить разъяснительную работу с юридическими лицами района о необходимости заключения договоров со специализированными предприятиями на оказание услуг по управлению опасными отходами и контролировать этот процесс.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Раздельный сбор органических отходов и их восстановление, в том числе путҰм компостирования</w:t>
      </w:r>
    </w:p>
    <w:p>
      <w:pPr>
        <w:spacing w:after="0"/>
        <w:ind w:left="0"/>
        <w:jc w:val="both"/>
      </w:pPr>
      <w:r>
        <w:rPr>
          <w:rFonts w:ascii="Times New Roman"/>
          <w:b w:val="false"/>
          <w:i w:val="false"/>
          <w:color w:val="000000"/>
          <w:sz w:val="28"/>
        </w:rPr>
        <w:t>
      Органические отходы – это биоразлагаемые отходы растительного и животного происхождения.</w:t>
      </w:r>
    </w:p>
    <w:p>
      <w:pPr>
        <w:spacing w:after="0"/>
        <w:ind w:left="0"/>
        <w:jc w:val="both"/>
      </w:pPr>
      <w:r>
        <w:rPr>
          <w:rFonts w:ascii="Times New Roman"/>
          <w:b w:val="false"/>
          <w:i w:val="false"/>
          <w:color w:val="000000"/>
          <w:sz w:val="28"/>
        </w:rPr>
        <w:t>
      Местные исполнительные органы должны обеспечивать соблюдение экологических требований при обращении с коммунальными отходами путем стимулирования раздельного сбора органических отходов и их использования (</w:t>
      </w:r>
      <w:r>
        <w:rPr>
          <w:rFonts w:ascii="Times New Roman"/>
          <w:b w:val="false"/>
          <w:i w:val="false"/>
          <w:color w:val="000000"/>
          <w:sz w:val="28"/>
        </w:rPr>
        <w:t>ст.365</w:t>
      </w:r>
      <w:r>
        <w:rPr>
          <w:rFonts w:ascii="Times New Roman"/>
          <w:b w:val="false"/>
          <w:i w:val="false"/>
          <w:color w:val="000000"/>
          <w:sz w:val="28"/>
        </w:rPr>
        <w:t xml:space="preserve"> ЭК РК).</w:t>
      </w:r>
    </w:p>
    <w:p>
      <w:pPr>
        <w:spacing w:after="0"/>
        <w:ind w:left="0"/>
        <w:jc w:val="both"/>
      </w:pPr>
      <w:r>
        <w:rPr>
          <w:rFonts w:ascii="Times New Roman"/>
          <w:b w:val="false"/>
          <w:i w:val="false"/>
          <w:color w:val="000000"/>
          <w:sz w:val="28"/>
        </w:rPr>
        <w:t>
      Из органических отходов производится компост - органическое удобрение, которое можно использовать в качестве энергии. Оно не загрязняет окружающую среду и является частью естественного цикла.</w:t>
      </w:r>
    </w:p>
    <w:p>
      <w:pPr>
        <w:spacing w:after="0"/>
        <w:ind w:left="0"/>
        <w:jc w:val="both"/>
      </w:pPr>
      <w:r>
        <w:rPr>
          <w:rFonts w:ascii="Times New Roman"/>
          <w:b w:val="false"/>
          <w:i w:val="false"/>
          <w:color w:val="000000"/>
          <w:sz w:val="28"/>
        </w:rPr>
        <w:t>
      Правилами управления коммунальными отходами (</w:t>
      </w:r>
      <w:r>
        <w:rPr>
          <w:rFonts w:ascii="Times New Roman"/>
          <w:b w:val="false"/>
          <w:i w:val="false"/>
          <w:color w:val="000000"/>
          <w:sz w:val="28"/>
        </w:rPr>
        <w:t>п. 19</w:t>
      </w:r>
      <w:r>
        <w:rPr>
          <w:rFonts w:ascii="Times New Roman"/>
          <w:b w:val="false"/>
          <w:i w:val="false"/>
          <w:color w:val="000000"/>
          <w:sz w:val="28"/>
        </w:rPr>
        <w:t>) установлено, что местные исполнительные органы районов, сел, поселков, сельских округов должны проводить информационные кампании для населения по внедрению компостирования органических отходов в секторе индивидуальной жилой застройки (частный сектор).</w:t>
      </w:r>
    </w:p>
    <w:p>
      <w:pPr>
        <w:spacing w:after="0"/>
        <w:ind w:left="0"/>
        <w:jc w:val="both"/>
      </w:pPr>
      <w:r>
        <w:rPr>
          <w:rFonts w:ascii="Times New Roman"/>
          <w:b w:val="false"/>
          <w:i w:val="false"/>
          <w:color w:val="000000"/>
          <w:sz w:val="28"/>
        </w:rPr>
        <w:t>
      Основной технологией получения компоста является компостирование - ускоренное контролируемое разложение отходов, в результате которого получается биоорганическое удобрение. Внешне получаемый компост похож на обычную землю и может использоваться в самых разных сферах.</w:t>
      </w:r>
    </w:p>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Образуемый компост можно использовать для нужд сельского хозяйства и при рекультивации мест временного хранения отходов.</w:t>
      </w:r>
    </w:p>
    <w:p>
      <w:pPr>
        <w:spacing w:after="0"/>
        <w:ind w:left="0"/>
        <w:jc w:val="both"/>
      </w:pPr>
      <w:r>
        <w:rPr>
          <w:rFonts w:ascii="Times New Roman"/>
          <w:b w:val="false"/>
          <w:i w:val="false"/>
          <w:color w:val="000000"/>
          <w:sz w:val="28"/>
        </w:rPr>
        <w:t>
      В школах, больницах, столовых, кафе, где образуется большое количество биоразлагаемых отходов и имеется подсобное хозяйство, компостирование может производиться в индивидуальном порядке.</w:t>
      </w:r>
    </w:p>
    <w:p>
      <w:pPr>
        <w:spacing w:after="0"/>
        <w:ind w:left="0"/>
        <w:jc w:val="both"/>
      </w:pPr>
      <w:r>
        <w:rPr>
          <w:rFonts w:ascii="Times New Roman"/>
          <w:b w:val="false"/>
          <w:i w:val="false"/>
          <w:color w:val="000000"/>
          <w:sz w:val="28"/>
        </w:rPr>
        <w:t>
      Задачей местных исполнительных органов является проведение информационно-разъяснительной работы среди населения и юридических лиц по применению компостирования и пропаганда опыта использования органических удобрений.</w:t>
      </w:r>
    </w:p>
    <w:bookmarkStart w:name="z36" w:id="34"/>
    <w:p>
      <w:pPr>
        <w:spacing w:after="0"/>
        <w:ind w:left="0"/>
        <w:jc w:val="both"/>
      </w:pPr>
      <w:r>
        <w:rPr>
          <w:rFonts w:ascii="Times New Roman"/>
          <w:b w:val="false"/>
          <w:i w:val="false"/>
          <w:color w:val="000000"/>
          <w:sz w:val="28"/>
        </w:rPr>
        <w:t>
      4.4 Создание системы переработки и утилизации коммунальных отходов</w:t>
      </w:r>
    </w:p>
    <w:bookmarkEnd w:id="34"/>
    <w:p>
      <w:pPr>
        <w:spacing w:after="0"/>
        <w:ind w:left="0"/>
        <w:jc w:val="both"/>
      </w:pPr>
      <w:r>
        <w:rPr>
          <w:rFonts w:ascii="Times New Roman"/>
          <w:b w:val="false"/>
          <w:i w:val="false"/>
          <w:color w:val="000000"/>
          <w:sz w:val="28"/>
        </w:rPr>
        <w:t>
      Система переработки и утилизации коммунальных отходов в Кобдинском районе отсутствует.</w:t>
      </w:r>
    </w:p>
    <w:p>
      <w:pPr>
        <w:spacing w:after="0"/>
        <w:ind w:left="0"/>
        <w:jc w:val="both"/>
      </w:pPr>
      <w:r>
        <w:rPr>
          <w:rFonts w:ascii="Times New Roman"/>
          <w:b w:val="false"/>
          <w:i w:val="false"/>
          <w:color w:val="000000"/>
          <w:sz w:val="28"/>
        </w:rPr>
        <w:t>
      Вместе с тем переработка и утилизация ТБО развиты в Актюбинской области, в частности в г. Актобе.</w:t>
      </w:r>
    </w:p>
    <w:p>
      <w:pPr>
        <w:spacing w:after="0"/>
        <w:ind w:left="0"/>
        <w:jc w:val="both"/>
      </w:pPr>
      <w:r>
        <w:rPr>
          <w:rFonts w:ascii="Times New Roman"/>
          <w:b w:val="false"/>
          <w:i w:val="false"/>
          <w:color w:val="000000"/>
          <w:sz w:val="28"/>
        </w:rPr>
        <w:t>
      Утилизацией и переработкой отходов занимаются в г. Актобе такие компании, как Комби ТОО, КазВторКонтракт, Экологические Технологии XXI, Элит Холдинг, ЭкоВторТехРесурс, Таза Каргала, ТОО Актобе Таза Кала, Завод по переработке вторичной бумаги, EkoSincompany, ТОО"Актюбинский завод по переработке твердых бытовых отходов"и др.</w:t>
      </w:r>
    </w:p>
    <w:p>
      <w:pPr>
        <w:spacing w:after="0"/>
        <w:ind w:left="0"/>
        <w:jc w:val="both"/>
      </w:pPr>
      <w:r>
        <w:rPr>
          <w:rFonts w:ascii="Times New Roman"/>
          <w:b w:val="false"/>
          <w:i w:val="false"/>
          <w:color w:val="000000"/>
          <w:sz w:val="28"/>
        </w:rPr>
        <w:t>
      Задачей местных исполнительных органов Кобдинского района является взаимодействие с такими областными предприятиями, заключение с ними договоров на вывоз, утилизацию или переработку отходов.</w:t>
      </w:r>
    </w:p>
    <w:p>
      <w:pPr>
        <w:spacing w:after="0"/>
        <w:ind w:left="0"/>
        <w:jc w:val="both"/>
      </w:pPr>
      <w:r>
        <w:rPr>
          <w:rFonts w:ascii="Times New Roman"/>
          <w:b w:val="false"/>
          <w:i w:val="false"/>
          <w:color w:val="000000"/>
          <w:sz w:val="28"/>
        </w:rPr>
        <w:t>
      Кроме того, местные исполнительные органы района должны взаимодействовать и со всеми предприятиями и представителями местного бизнес сообщества, которые осуществляют деятельность на территории района, с целью выявления их возможностей организации и развития переработки коммунальных отходов на местах.</w:t>
      </w:r>
    </w:p>
    <w:bookmarkStart w:name="z37" w:id="35"/>
    <w:p>
      <w:pPr>
        <w:spacing w:after="0"/>
        <w:ind w:left="0"/>
        <w:jc w:val="both"/>
      </w:pPr>
      <w:r>
        <w:rPr>
          <w:rFonts w:ascii="Times New Roman"/>
          <w:b w:val="false"/>
          <w:i w:val="false"/>
          <w:color w:val="000000"/>
          <w:sz w:val="28"/>
        </w:rPr>
        <w:t>
      4.5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bookmarkEnd w:id="35"/>
    <w:p>
      <w:pPr>
        <w:spacing w:after="0"/>
        <w:ind w:left="0"/>
        <w:jc w:val="both"/>
      </w:pPr>
      <w:r>
        <w:rPr>
          <w:rFonts w:ascii="Times New Roman"/>
          <w:b w:val="false"/>
          <w:i w:val="false"/>
          <w:color w:val="000000"/>
          <w:sz w:val="28"/>
        </w:rPr>
        <w:t>
      Эффективное управление отходами, в том числе заинтересованность в раздельном сборе отходов, во многом зависит от экологического просвещения населения.</w:t>
      </w:r>
    </w:p>
    <w:p>
      <w:pPr>
        <w:spacing w:after="0"/>
        <w:ind w:left="0"/>
        <w:jc w:val="both"/>
      </w:pPr>
      <w:r>
        <w:rPr>
          <w:rFonts w:ascii="Times New Roman"/>
          <w:b w:val="false"/>
          <w:i w:val="false"/>
          <w:color w:val="000000"/>
          <w:sz w:val="28"/>
        </w:rPr>
        <w:t xml:space="preserve">
      Этого требует и экологическое законодательство.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(далее – Правила) местные исполнительные органы районов, городов районного и областного значения, городов республиканского значения, столицы,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раздельный сбор вторичных ресурсов (сырья), предотвращение несанкционированного сжигания компонентов коммунальных отходов (бумага, пластик, органические отходы и другое) и внедрения компостирования органических отходов в секторе индивидуальной жилой застройки (частный сектор).</w:t>
      </w:r>
    </w:p>
    <w:p>
      <w:pPr>
        <w:spacing w:after="0"/>
        <w:ind w:left="0"/>
        <w:jc w:val="both"/>
      </w:pPr>
      <w:r>
        <w:rPr>
          <w:rFonts w:ascii="Times New Roman"/>
          <w:b w:val="false"/>
          <w:i w:val="false"/>
          <w:color w:val="000000"/>
          <w:sz w:val="28"/>
        </w:rPr>
        <w:t>
      Работа местных исполнительных органов заключается в организации информационных компаний со стороны СМИ, телевидения, создании видеороликов, издании и распространении буклетов и других информационных материалов, рассказывающих об экологических и экономических аспектах управления отходами, формирующих у населения интерес к проблемам охраны окружающей среды от негативного воздействия отходов. Эффективным будет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p>
      <w:pPr>
        <w:spacing w:after="0"/>
        <w:ind w:left="0"/>
        <w:jc w:val="both"/>
      </w:pPr>
      <w:r>
        <w:rPr>
          <w:rFonts w:ascii="Times New Roman"/>
          <w:b w:val="false"/>
          <w:i w:val="false"/>
          <w:color w:val="000000"/>
          <w:sz w:val="28"/>
        </w:rPr>
        <w:t xml:space="preserve">
      Акимат Кобдинского района должен проводить информационно-разъяснительную работу по реализации государственного социального заказа в рамках </w:t>
      </w:r>
      <w:r>
        <w:rPr>
          <w:rFonts w:ascii="Times New Roman"/>
          <w:b w:val="false"/>
          <w:i w:val="false"/>
          <w:color w:val="000000"/>
          <w:sz w:val="28"/>
        </w:rPr>
        <w:t>Закона</w:t>
      </w:r>
      <w:r>
        <w:rPr>
          <w:rFonts w:ascii="Times New Roman"/>
          <w:b w:val="false"/>
          <w:i w:val="false"/>
          <w:color w:val="000000"/>
          <w:sz w:val="28"/>
        </w:rPr>
        <w:t xml:space="preserve">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одной из сфер которого является охрана окружающей среды (</w:t>
      </w:r>
      <w:r>
        <w:rPr>
          <w:rFonts w:ascii="Times New Roman"/>
          <w:b w:val="false"/>
          <w:i w:val="false"/>
          <w:color w:val="000000"/>
          <w:sz w:val="28"/>
        </w:rPr>
        <w:t>ст.5</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Согласно данному Закону неправительственным организациям (далее – НПО), включенным в базу данных неправительственных организаций (</w:t>
      </w:r>
      <w:r>
        <w:rPr>
          <w:rFonts w:ascii="Times New Roman"/>
          <w:b w:val="false"/>
          <w:i w:val="false"/>
          <w:color w:val="000000"/>
          <w:sz w:val="28"/>
        </w:rPr>
        <w:t>ст. 6-1</w:t>
      </w:r>
      <w:r>
        <w:rPr>
          <w:rFonts w:ascii="Times New Roman"/>
          <w:b w:val="false"/>
          <w:i w:val="false"/>
          <w:color w:val="000000"/>
          <w:sz w:val="28"/>
        </w:rPr>
        <w:t>) на основе конкурсного отбора предоставляются государственные гранты на проведение информационной работы с населением по обращению с коммунальными отходами.</w:t>
      </w:r>
    </w:p>
    <w:p>
      <w:pPr>
        <w:spacing w:after="0"/>
        <w:ind w:left="0"/>
        <w:jc w:val="both"/>
      </w:pPr>
      <w:r>
        <w:rPr>
          <w:rFonts w:ascii="Times New Roman"/>
          <w:b w:val="false"/>
          <w:i w:val="false"/>
          <w:color w:val="000000"/>
          <w:sz w:val="28"/>
        </w:rPr>
        <w:t>
      НПО, получившее грант, разрабатывает план информационной работы с населением по обращению с коммунальными отходами в ключевых группах общественности, к которым относятся:</w:t>
      </w:r>
    </w:p>
    <w:p>
      <w:pPr>
        <w:spacing w:after="0"/>
        <w:ind w:left="0"/>
        <w:jc w:val="both"/>
      </w:pPr>
      <w:r>
        <w:rPr>
          <w:rFonts w:ascii="Times New Roman"/>
          <w:b w:val="false"/>
          <w:i w:val="false"/>
          <w:color w:val="000000"/>
          <w:sz w:val="28"/>
        </w:rPr>
        <w:t>
      - образовательные учреждения: педагогический состав, технический персонал, ученики;</w:t>
      </w:r>
    </w:p>
    <w:p>
      <w:pPr>
        <w:spacing w:after="0"/>
        <w:ind w:left="0"/>
        <w:jc w:val="both"/>
      </w:pPr>
      <w:r>
        <w:rPr>
          <w:rFonts w:ascii="Times New Roman"/>
          <w:b w:val="false"/>
          <w:i w:val="false"/>
          <w:color w:val="000000"/>
          <w:sz w:val="28"/>
        </w:rPr>
        <w:t>
      - детские сады: воспитатели и дети;</w:t>
      </w:r>
    </w:p>
    <w:p>
      <w:pPr>
        <w:spacing w:after="0"/>
        <w:ind w:left="0"/>
        <w:jc w:val="both"/>
      </w:pPr>
      <w:r>
        <w:rPr>
          <w:rFonts w:ascii="Times New Roman"/>
          <w:b w:val="false"/>
          <w:i w:val="false"/>
          <w:color w:val="000000"/>
          <w:sz w:val="28"/>
        </w:rPr>
        <w:t>
      - юридические лица: медицинские учреждения, дома культуры, торговые центры, магазины;</w:t>
      </w:r>
    </w:p>
    <w:p>
      <w:pPr>
        <w:spacing w:after="0"/>
        <w:ind w:left="0"/>
        <w:jc w:val="both"/>
      </w:pPr>
      <w:r>
        <w:rPr>
          <w:rFonts w:ascii="Times New Roman"/>
          <w:b w:val="false"/>
          <w:i w:val="false"/>
          <w:color w:val="000000"/>
          <w:sz w:val="28"/>
        </w:rPr>
        <w:t>
      - волонтеры, группы активистов и НПО;</w:t>
      </w:r>
    </w:p>
    <w:p>
      <w:pPr>
        <w:spacing w:after="0"/>
        <w:ind w:left="0"/>
        <w:jc w:val="both"/>
      </w:pPr>
      <w:r>
        <w:rPr>
          <w:rFonts w:ascii="Times New Roman"/>
          <w:b w:val="false"/>
          <w:i w:val="false"/>
          <w:color w:val="000000"/>
          <w:sz w:val="28"/>
        </w:rPr>
        <w:t>
      - сотрудники местных исполнительных органов;</w:t>
      </w:r>
    </w:p>
    <w:p>
      <w:pPr>
        <w:spacing w:after="0"/>
        <w:ind w:left="0"/>
        <w:jc w:val="both"/>
      </w:pPr>
      <w:r>
        <w:rPr>
          <w:rFonts w:ascii="Times New Roman"/>
          <w:b w:val="false"/>
          <w:i w:val="false"/>
          <w:color w:val="000000"/>
          <w:sz w:val="28"/>
        </w:rPr>
        <w:t>
      - работающее и неработающее (домохозяйки, пенсионеры, дети).</w:t>
      </w:r>
    </w:p>
    <w:p>
      <w:pPr>
        <w:spacing w:after="0"/>
        <w:ind w:left="0"/>
        <w:jc w:val="both"/>
      </w:pPr>
      <w:r>
        <w:rPr>
          <w:rFonts w:ascii="Times New Roman"/>
          <w:b w:val="false"/>
          <w:i w:val="false"/>
          <w:color w:val="000000"/>
          <w:sz w:val="28"/>
        </w:rPr>
        <w:t>
      План информационной работы включает в себя:</w:t>
      </w:r>
    </w:p>
    <w:p>
      <w:pPr>
        <w:spacing w:after="0"/>
        <w:ind w:left="0"/>
        <w:jc w:val="both"/>
      </w:pPr>
      <w:r>
        <w:rPr>
          <w:rFonts w:ascii="Times New Roman"/>
          <w:b w:val="false"/>
          <w:i w:val="false"/>
          <w:color w:val="000000"/>
          <w:sz w:val="28"/>
        </w:rPr>
        <w:t>
      - информирование населения по заключению публичных договоров, оплате за услуги по сбору и транспортировке ТБО согласно утвержденным тарифам;</w:t>
      </w:r>
    </w:p>
    <w:p>
      <w:pPr>
        <w:spacing w:after="0"/>
        <w:ind w:left="0"/>
        <w:jc w:val="both"/>
      </w:pPr>
      <w:r>
        <w:rPr>
          <w:rFonts w:ascii="Times New Roman"/>
          <w:b w:val="false"/>
          <w:i w:val="false"/>
          <w:color w:val="000000"/>
          <w:sz w:val="28"/>
        </w:rPr>
        <w:t>
      - публикации в местных СМИ о способах безопасного обращения с отходами. В местных газетах и журналах предлагается размещать статьи, направленные на ознакомление общественности о проблемах, связанных с управлением отходами, и с требованиями, по правильному обращению с отходами;</w:t>
      </w:r>
    </w:p>
    <w:p>
      <w:pPr>
        <w:spacing w:after="0"/>
        <w:ind w:left="0"/>
        <w:jc w:val="both"/>
      </w:pPr>
      <w:r>
        <w:rPr>
          <w:rFonts w:ascii="Times New Roman"/>
          <w:b w:val="false"/>
          <w:i w:val="false"/>
          <w:color w:val="000000"/>
          <w:sz w:val="28"/>
        </w:rPr>
        <w:t>
      - распространение брошюр о компостировании пищевых отходов в домах;</w:t>
      </w:r>
    </w:p>
    <w:p>
      <w:pPr>
        <w:spacing w:after="0"/>
        <w:ind w:left="0"/>
        <w:jc w:val="both"/>
      </w:pPr>
      <w:r>
        <w:rPr>
          <w:rFonts w:ascii="Times New Roman"/>
          <w:b w:val="false"/>
          <w:i w:val="false"/>
          <w:color w:val="000000"/>
          <w:sz w:val="28"/>
        </w:rPr>
        <w:t>
      - информирование о созданных специальных местах для сбора РСО, ОЭЭО, медицинских, строительных и крупногабаритных отходов, образующихся у физических лиц (жителей);</w:t>
      </w:r>
    </w:p>
    <w:p>
      <w:pPr>
        <w:spacing w:after="0"/>
        <w:ind w:left="0"/>
        <w:jc w:val="both"/>
      </w:pPr>
      <w:r>
        <w:rPr>
          <w:rFonts w:ascii="Times New Roman"/>
          <w:b w:val="false"/>
          <w:i w:val="false"/>
          <w:color w:val="000000"/>
          <w:sz w:val="28"/>
        </w:rPr>
        <w:t>
      -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p>
      <w:pPr>
        <w:spacing w:after="0"/>
        <w:ind w:left="0"/>
        <w:jc w:val="both"/>
      </w:pPr>
      <w:r>
        <w:rPr>
          <w:rFonts w:ascii="Times New Roman"/>
          <w:b w:val="false"/>
          <w:i w:val="false"/>
          <w:color w:val="000000"/>
          <w:sz w:val="28"/>
        </w:rPr>
        <w:t>
      - информирование по предотвращению несанкционированного сжигания коммунальных отходов;</w:t>
      </w:r>
    </w:p>
    <w:p>
      <w:pPr>
        <w:spacing w:after="0"/>
        <w:ind w:left="0"/>
        <w:jc w:val="both"/>
      </w:pPr>
      <w:r>
        <w:rPr>
          <w:rFonts w:ascii="Times New Roman"/>
          <w:b w:val="false"/>
          <w:i w:val="false"/>
          <w:color w:val="000000"/>
          <w:sz w:val="28"/>
        </w:rPr>
        <w:t>
      - проведение ежегодного социологического опроса в целях оценки уровня удовлетворенности населения экологическим качеством жизни;</w:t>
      </w:r>
    </w:p>
    <w:p>
      <w:pPr>
        <w:spacing w:after="0"/>
        <w:ind w:left="0"/>
        <w:jc w:val="both"/>
      </w:pPr>
      <w:r>
        <w:rPr>
          <w:rFonts w:ascii="Times New Roman"/>
          <w:b w:val="false"/>
          <w:i w:val="false"/>
          <w:color w:val="000000"/>
          <w:sz w:val="28"/>
        </w:rPr>
        <w:t>
      - ознакомительные визиты на полигоны ТБО для школьников;</w:t>
      </w:r>
    </w:p>
    <w:p>
      <w:pPr>
        <w:spacing w:after="0"/>
        <w:ind w:left="0"/>
        <w:jc w:val="both"/>
      </w:pPr>
      <w:r>
        <w:rPr>
          <w:rFonts w:ascii="Times New Roman"/>
          <w:b w:val="false"/>
          <w:i w:val="false"/>
          <w:color w:val="000000"/>
          <w:sz w:val="28"/>
        </w:rPr>
        <w:t>
      - создание волонтерских клубов в школах с целью пропаганды и общественного контроля за деятельностью по управлению отходами.</w:t>
      </w:r>
    </w:p>
    <w:p>
      <w:pPr>
        <w:spacing w:after="0"/>
        <w:ind w:left="0"/>
        <w:jc w:val="both"/>
      </w:pPr>
      <w:r>
        <w:rPr>
          <w:rFonts w:ascii="Times New Roman"/>
          <w:b w:val="false"/>
          <w:i w:val="false"/>
          <w:color w:val="000000"/>
          <w:sz w:val="28"/>
        </w:rPr>
        <w:t>
      Местные исполнительные органы должны координировать всю информационно-просветительскую работу среди населения района и работать в тесном сотрудничестве с НПО, общественными объединениями.</w:t>
      </w:r>
    </w:p>
    <w:bookmarkStart w:name="z38" w:id="36"/>
    <w:p>
      <w:pPr>
        <w:spacing w:after="0"/>
        <w:ind w:left="0"/>
        <w:jc w:val="left"/>
      </w:pPr>
      <w:r>
        <w:rPr>
          <w:rFonts w:ascii="Times New Roman"/>
          <w:b/>
          <w:i w:val="false"/>
          <w:color w:val="000000"/>
        </w:rPr>
        <w:t xml:space="preserve"> 5. НЕОБХОДИМЫЕ РЕСУРСЫ</w:t>
      </w:r>
    </w:p>
    <w:bookmarkEnd w:id="36"/>
    <w:p>
      <w:pPr>
        <w:spacing w:after="0"/>
        <w:ind w:left="0"/>
        <w:jc w:val="both"/>
      </w:pPr>
      <w:r>
        <w:rPr>
          <w:rFonts w:ascii="Times New Roman"/>
          <w:b w:val="false"/>
          <w:i w:val="false"/>
          <w:color w:val="000000"/>
          <w:sz w:val="28"/>
        </w:rPr>
        <w:t>
      Источниками финансирования Программы по управлению отходами Кобдинского района могут быть:</w:t>
      </w:r>
    </w:p>
    <w:p>
      <w:pPr>
        <w:spacing w:after="0"/>
        <w:ind w:left="0"/>
        <w:jc w:val="both"/>
      </w:pPr>
      <w:r>
        <w:rPr>
          <w:rFonts w:ascii="Times New Roman"/>
          <w:b w:val="false"/>
          <w:i w:val="false"/>
          <w:color w:val="000000"/>
          <w:sz w:val="28"/>
        </w:rPr>
        <w:t>
      - средства государственного, областного и местного бюджета;</w:t>
      </w:r>
    </w:p>
    <w:p>
      <w:pPr>
        <w:spacing w:after="0"/>
        <w:ind w:left="0"/>
        <w:jc w:val="both"/>
      </w:pPr>
      <w:r>
        <w:rPr>
          <w:rFonts w:ascii="Times New Roman"/>
          <w:b w:val="false"/>
          <w:i w:val="false"/>
          <w:color w:val="000000"/>
          <w:sz w:val="28"/>
        </w:rPr>
        <w:t>
      - прямые иностранные и отечественные инвестиции;</w:t>
      </w:r>
    </w:p>
    <w:p>
      <w:pPr>
        <w:spacing w:after="0"/>
        <w:ind w:left="0"/>
        <w:jc w:val="both"/>
      </w:pPr>
      <w:r>
        <w:rPr>
          <w:rFonts w:ascii="Times New Roman"/>
          <w:b w:val="false"/>
          <w:i w:val="false"/>
          <w:color w:val="000000"/>
          <w:sz w:val="28"/>
        </w:rPr>
        <w:t>
      - субсидирование системы сбора и транспортировки отходов Оператором РОП;</w:t>
      </w:r>
    </w:p>
    <w:p>
      <w:pPr>
        <w:spacing w:after="0"/>
        <w:ind w:left="0"/>
        <w:jc w:val="both"/>
      </w:pPr>
      <w:r>
        <w:rPr>
          <w:rFonts w:ascii="Times New Roman"/>
          <w:b w:val="false"/>
          <w:i w:val="false"/>
          <w:color w:val="000000"/>
          <w:sz w:val="28"/>
        </w:rPr>
        <w:t>
      - гранты международных финансовых экономических организаций или стран-доноров;</w:t>
      </w:r>
    </w:p>
    <w:p>
      <w:pPr>
        <w:spacing w:after="0"/>
        <w:ind w:left="0"/>
        <w:jc w:val="both"/>
      </w:pPr>
      <w:r>
        <w:rPr>
          <w:rFonts w:ascii="Times New Roman"/>
          <w:b w:val="false"/>
          <w:i w:val="false"/>
          <w:color w:val="000000"/>
          <w:sz w:val="28"/>
        </w:rPr>
        <w:t>
      - кредиты банков второго уровня, и другие, не запрещенные законодательством Республики Казахстан источники.</w:t>
      </w:r>
    </w:p>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с.29</w:t>
      </w:r>
      <w:r>
        <w:rPr>
          <w:rFonts w:ascii="Times New Roman"/>
          <w:b w:val="false"/>
          <w:i w:val="false"/>
          <w:color w:val="000000"/>
          <w:sz w:val="28"/>
        </w:rPr>
        <w:t xml:space="preserve"> ЭК РК финансовые затраты на реализацию настоящей Программы и выполнение намеченных природоохранных мероприятий планируется осуществлять за счет бюджетных средств. Такой механизм позволяет использовать средства в объеме не менее суммы платы за негативное воздействие на окружающую среду, поступившей в местный бюджет в течение трех лет, предшествовавших году разработки и утверждения Программы.</w:t>
      </w:r>
    </w:p>
    <w:p>
      <w:pPr>
        <w:spacing w:after="0"/>
        <w:ind w:left="0"/>
        <w:jc w:val="both"/>
      </w:pPr>
      <w:r>
        <w:rPr>
          <w:rFonts w:ascii="Times New Roman"/>
          <w:b w:val="false"/>
          <w:i w:val="false"/>
          <w:color w:val="000000"/>
          <w:sz w:val="28"/>
        </w:rPr>
        <w:t>
      Предварительные финансовые затраты на реализацию настоящей Программы составляют порядка 164 млн. тенге (</w:t>
      </w:r>
      <w:r>
        <w:rPr>
          <w:rFonts w:ascii="Times New Roman"/>
          <w:b w:val="false"/>
          <w:i w:val="false"/>
          <w:color w:val="000000"/>
          <w:sz w:val="28"/>
        </w:rPr>
        <w:t>Таблица 10</w:t>
      </w:r>
      <w:r>
        <w:rPr>
          <w:rFonts w:ascii="Times New Roman"/>
          <w:b w:val="false"/>
          <w:i w:val="false"/>
          <w:color w:val="000000"/>
          <w:sz w:val="28"/>
        </w:rPr>
        <w:t>).</w:t>
      </w:r>
    </w:p>
    <w:bookmarkStart w:name="z39" w:id="37"/>
    <w:p>
      <w:pPr>
        <w:spacing w:after="0"/>
        <w:ind w:left="0"/>
        <w:jc w:val="left"/>
      </w:pPr>
      <w:r>
        <w:rPr>
          <w:rFonts w:ascii="Times New Roman"/>
          <w:b/>
          <w:i w:val="false"/>
          <w:color w:val="000000"/>
        </w:rPr>
        <w:t xml:space="preserve"> Таблица 10 - Предварительные финансовые затраты на реализацию Программы управления отходами в Кобдинском районе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норм образования и накопления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морфологического состава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утверждение тарифов на сбор, транспортировку, сортировку и захоронение ТБО. Экономически обоснованный и своевременный пересмотр этих тарифов.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для сбора и вывоза коммунальных отходов в количестве 3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 установка контейнеров для раздельного сбора ТБО "сухая" и "мокрая" фракции в с. Кобда (24ед.)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контейнерных площадок в с. Кобда (1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новых контейнерных площадок во всех с/о (11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дробилки для КГО и строительных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мусороперегрузочных пунктов для отдаленных сельских округов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134 060 000</w:t>
            </w:r>
          </w:p>
        </w:tc>
      </w:tr>
    </w:tbl>
    <w:p>
      <w:pPr>
        <w:spacing w:after="0"/>
        <w:ind w:left="0"/>
        <w:jc w:val="both"/>
      </w:pPr>
      <w:r>
        <w:rPr>
          <w:rFonts w:ascii="Times New Roman"/>
          <w:b w:val="false"/>
          <w:i w:val="false"/>
          <w:color w:val="000000"/>
          <w:sz w:val="28"/>
        </w:rPr>
        <w:t xml:space="preserve">
      Мероприятия по реализации Программы управления коммунальными отходами Кобдинского района необходимо включить в План мероприятий по охране окружающей среды Актюбинской области, который разрабатывается областным акиматом на трехлетнюю перспективу на основании требований законодательства по типовому перечню мероприятий по охране окружающей среды (ЭК РК -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К мероприятиям по обращению с отходами относятся:</w:t>
      </w:r>
    </w:p>
    <w:p>
      <w:pPr>
        <w:spacing w:after="0"/>
        <w:ind w:left="0"/>
        <w:jc w:val="both"/>
      </w:pPr>
      <w:r>
        <w:rPr>
          <w:rFonts w:ascii="Times New Roman"/>
          <w:b w:val="false"/>
          <w:i w:val="false"/>
          <w:color w:val="000000"/>
          <w:sz w:val="28"/>
        </w:rPr>
        <w:t>
      -внедрение технологий по сбору, транспортировке, обезвреживанию, использованию и переработке любых видов отходов, в том числе бесхозяйных;</w:t>
      </w:r>
    </w:p>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p>
      <w:pPr>
        <w:spacing w:after="0"/>
        <w:ind w:left="0"/>
        <w:jc w:val="both"/>
      </w:pPr>
      <w:r>
        <w:rPr>
          <w:rFonts w:ascii="Times New Roman"/>
          <w:b w:val="false"/>
          <w:i w:val="false"/>
          <w:color w:val="000000"/>
          <w:sz w:val="28"/>
        </w:rPr>
        <w:t>
      полигонов для складирования любых видов отходов;</w:t>
      </w:r>
    </w:p>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p>
      <w:pPr>
        <w:spacing w:after="0"/>
        <w:ind w:left="0"/>
        <w:jc w:val="both"/>
      </w:pPr>
      <w:r>
        <w:rPr>
          <w:rFonts w:ascii="Times New Roman"/>
          <w:b w:val="false"/>
          <w:i w:val="false"/>
          <w:color w:val="000000"/>
          <w:sz w:val="28"/>
        </w:rPr>
        <w:t>
      по сбору и переработке вторичных материальных ресурсов;</w:t>
      </w:r>
    </w:p>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w:t>
      </w:r>
    </w:p>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Start w:name="z40" w:id="38"/>
    <w:p>
      <w:pPr>
        <w:spacing w:after="0"/>
        <w:ind w:left="0"/>
        <w:jc w:val="left"/>
      </w:pPr>
      <w:r>
        <w:rPr>
          <w:rFonts w:ascii="Times New Roman"/>
          <w:b/>
          <w:i w:val="false"/>
          <w:color w:val="000000"/>
        </w:rPr>
        <w:t xml:space="preserve"> 6. ПЛАН МЕРОПРИЯТИЙ ПО РЕАЛИЗАЦИИ ПРОГРАММЫ</w:t>
      </w:r>
    </w:p>
    <w:bookmarkEnd w:id="38"/>
    <w:p>
      <w:pPr>
        <w:spacing w:after="0"/>
        <w:ind w:left="0"/>
        <w:jc w:val="both"/>
      </w:pPr>
      <w:r>
        <w:rPr>
          <w:rFonts w:ascii="Times New Roman"/>
          <w:b w:val="false"/>
          <w:i w:val="false"/>
          <w:color w:val="000000"/>
          <w:sz w:val="28"/>
        </w:rPr>
        <w:t>
      Для реализации целей и задач настоящей Программы составлен План мероприятий по созданию эффективной системы управления отходами в Кобдинском районе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В Плане определены необходимые мероприятия, временные рамки для их реализации и завершения, требующиеся ресурсы и ответственные за выполнение мероприятий. Мероприятия сгруппированы по задачам и направлены на создание наиболее эффективной модели управления отходами.</w:t>
      </w:r>
    </w:p>
    <w:p>
      <w:pPr>
        <w:spacing w:after="0"/>
        <w:ind w:left="0"/>
        <w:jc w:val="both"/>
      </w:pPr>
      <w:r>
        <w:rPr>
          <w:rFonts w:ascii="Times New Roman"/>
          <w:b w:val="false"/>
          <w:i w:val="false"/>
          <w:color w:val="000000"/>
          <w:sz w:val="28"/>
        </w:rPr>
        <w:t>
      План мероприятий обеспечивает комплексный подход к вопросам сбора, транспортировки, переработки отходов и координации работ всех ответственных исполнителей Программы с целью достижения ожидаемых результатов.</w:t>
      </w:r>
    </w:p>
    <w:p>
      <w:pPr>
        <w:spacing w:after="0"/>
        <w:ind w:left="0"/>
        <w:jc w:val="both"/>
      </w:pPr>
      <w:r>
        <w:rPr>
          <w:rFonts w:ascii="Times New Roman"/>
          <w:b w:val="false"/>
          <w:i w:val="false"/>
          <w:color w:val="000000"/>
          <w:sz w:val="28"/>
        </w:rPr>
        <w:t>
      План мероприятий может быть откорректирован в случае, если в результате мониторинга была выявлена невозможность достижения поставленных целей, задач и целевых показателей. В этом случае определяются иные мероприятия и принимаются меры по решению проблемных вопросов.</w:t>
      </w:r>
    </w:p>
    <w:p>
      <w:pPr>
        <w:spacing w:after="0"/>
        <w:ind w:left="0"/>
        <w:jc w:val="both"/>
      </w:pPr>
      <w:r>
        <w:rPr>
          <w:rFonts w:ascii="Times New Roman"/>
          <w:b w:val="false"/>
          <w:i w:val="false"/>
          <w:color w:val="000000"/>
          <w:sz w:val="28"/>
        </w:rPr>
        <w:t>
      За реализацию Плана отвечает заказчик Программы –ГУ "Кобдинский районный отдел архитектуры, строительства, жилищно-коммунального хозяйства, пассажирского транспорта и автомобильных дорог", который осуществляет следующие функции:</w:t>
      </w:r>
    </w:p>
    <w:p>
      <w:pPr>
        <w:spacing w:after="0"/>
        <w:ind w:left="0"/>
        <w:jc w:val="both"/>
      </w:pPr>
      <w:r>
        <w:rPr>
          <w:rFonts w:ascii="Times New Roman"/>
          <w:b w:val="false"/>
          <w:i w:val="false"/>
          <w:color w:val="000000"/>
          <w:sz w:val="28"/>
        </w:rPr>
        <w:t>
      1) обеспечивает единый централизованный подход к решению задач в сфере управления коммунальными отходами на территории Кобдинского района, координируя действия всех исполнителей Программы;</w:t>
      </w:r>
    </w:p>
    <w:p>
      <w:pPr>
        <w:spacing w:after="0"/>
        <w:ind w:left="0"/>
        <w:jc w:val="both"/>
      </w:pPr>
      <w:r>
        <w:rPr>
          <w:rFonts w:ascii="Times New Roman"/>
          <w:b w:val="false"/>
          <w:i w:val="false"/>
          <w:color w:val="000000"/>
          <w:sz w:val="28"/>
        </w:rPr>
        <w:t>
      2) взаимодействует с исполнительными органами Актюбинской области по предоставлению субсидий из областного бюджета на реализацию Программы;</w:t>
      </w:r>
    </w:p>
    <w:p>
      <w:pPr>
        <w:spacing w:after="0"/>
        <w:ind w:left="0"/>
        <w:jc w:val="both"/>
      </w:pPr>
      <w:r>
        <w:rPr>
          <w:rFonts w:ascii="Times New Roman"/>
          <w:b w:val="false"/>
          <w:i w:val="false"/>
          <w:color w:val="000000"/>
          <w:sz w:val="28"/>
        </w:rPr>
        <w:t>
      3) взаимодействует с акиматами сельских округов района, индивидуальными предпринимателями, физическими лицами по вопросам реализации мероприятий Программы;</w:t>
      </w:r>
    </w:p>
    <w:p>
      <w:pPr>
        <w:spacing w:after="0"/>
        <w:ind w:left="0"/>
        <w:jc w:val="both"/>
      </w:pPr>
      <w:r>
        <w:rPr>
          <w:rFonts w:ascii="Times New Roman"/>
          <w:b w:val="false"/>
          <w:i w:val="false"/>
          <w:color w:val="000000"/>
          <w:sz w:val="28"/>
        </w:rPr>
        <w:t>
      4) проводит мониторинг реализации мероприятий Программы, выносит результаты мониторинга для обсуждения на заседаниях Общественного совета;</w:t>
      </w:r>
    </w:p>
    <w:p>
      <w:pPr>
        <w:spacing w:after="0"/>
        <w:ind w:left="0"/>
        <w:jc w:val="both"/>
      </w:pPr>
      <w:r>
        <w:rPr>
          <w:rFonts w:ascii="Times New Roman"/>
          <w:b w:val="false"/>
          <w:i w:val="false"/>
          <w:color w:val="000000"/>
          <w:sz w:val="28"/>
        </w:rPr>
        <w:t>
      5) осуществляет корректировку мероприятий, целевых показателей, финансовых средств на реализацию мероприятий Программы на основании обоснованных предложений о необходимости внесения соответствующих изменений в Программе;</w:t>
      </w:r>
    </w:p>
    <w:p>
      <w:pPr>
        <w:spacing w:after="0"/>
        <w:ind w:left="0"/>
        <w:jc w:val="both"/>
      </w:pPr>
      <w:r>
        <w:rPr>
          <w:rFonts w:ascii="Times New Roman"/>
          <w:b w:val="false"/>
          <w:i w:val="false"/>
          <w:color w:val="000000"/>
          <w:sz w:val="28"/>
        </w:rPr>
        <w:t>
      6) принимает участие в проверках хода реализации мероприятий Программы;</w:t>
      </w:r>
    </w:p>
    <w:p>
      <w:pPr>
        <w:spacing w:after="0"/>
        <w:ind w:left="0"/>
        <w:jc w:val="both"/>
      </w:pPr>
      <w:r>
        <w:rPr>
          <w:rFonts w:ascii="Times New Roman"/>
          <w:b w:val="false"/>
          <w:i w:val="false"/>
          <w:color w:val="000000"/>
          <w:sz w:val="28"/>
        </w:rPr>
        <w:t>
      7) размещает Программу и информацию о ходе реализации мероприятий Программы на официальном сайте акимата Кобдинского района.</w:t>
      </w:r>
    </w:p>
    <w:bookmarkStart w:name="z41" w:id="39"/>
    <w:p>
      <w:pPr>
        <w:spacing w:after="0"/>
        <w:ind w:left="0"/>
        <w:jc w:val="left"/>
      </w:pPr>
      <w:r>
        <w:rPr>
          <w:rFonts w:ascii="Times New Roman"/>
          <w:b/>
          <w:i w:val="false"/>
          <w:color w:val="000000"/>
        </w:rPr>
        <w:t xml:space="preserve"> 7. МОНИТОРИНГ РЕАЛИЗАЦИИ ПРОГРАММЫ</w:t>
      </w:r>
    </w:p>
    <w:bookmarkEnd w:id="39"/>
    <w:p>
      <w:pPr>
        <w:spacing w:after="0"/>
        <w:ind w:left="0"/>
        <w:jc w:val="both"/>
      </w:pPr>
      <w:r>
        <w:rPr>
          <w:rFonts w:ascii="Times New Roman"/>
          <w:b w:val="false"/>
          <w:i w:val="false"/>
          <w:color w:val="000000"/>
          <w:sz w:val="28"/>
        </w:rPr>
        <w:t>
      Мониторинг осуществляется в целях контроля за реализацией Программы по управлению коммунальными отходами (ПУО).</w:t>
      </w:r>
    </w:p>
    <w:p>
      <w:pPr>
        <w:spacing w:after="0"/>
        <w:ind w:left="0"/>
        <w:jc w:val="both"/>
      </w:pPr>
      <w:r>
        <w:rPr>
          <w:rFonts w:ascii="Times New Roman"/>
          <w:b w:val="false"/>
          <w:i w:val="false"/>
          <w:color w:val="000000"/>
          <w:sz w:val="28"/>
        </w:rPr>
        <w:t>
      Контроль за реализацией ПУО осуществляет на постоянной основе заместитель первого руководителя МИО, ответственного за реализацию государственной политики в области управления коммунальными отходами.</w:t>
      </w:r>
    </w:p>
    <w:p>
      <w:pPr>
        <w:spacing w:after="0"/>
        <w:ind w:left="0"/>
        <w:jc w:val="both"/>
      </w:pPr>
      <w:r>
        <w:rPr>
          <w:rFonts w:ascii="Times New Roman"/>
          <w:b w:val="false"/>
          <w:i w:val="false"/>
          <w:color w:val="000000"/>
          <w:sz w:val="28"/>
        </w:rPr>
        <w:t>
      Мониторинг (постоянное отслеживание хода работ в рамках Программы) проводится непрерывно для сравнения текущего состояния дел с планом. В ходе мониторинга сравниваются запланированная деятельность и результаты с фактическими данными. Мониторинг мероприятий позволяет отслеживать использование вложений и ресурсов, а также прогресс в осуществлении деятельности и обеспечении промежуточных результатов. По результатам мониторинга в программу могут быть внесены изменения.</w:t>
      </w:r>
    </w:p>
    <w:p>
      <w:pPr>
        <w:spacing w:after="0"/>
        <w:ind w:left="0"/>
        <w:jc w:val="both"/>
      </w:pPr>
      <w:r>
        <w:rPr>
          <w:rFonts w:ascii="Times New Roman"/>
          <w:b w:val="false"/>
          <w:i w:val="false"/>
          <w:color w:val="000000"/>
          <w:sz w:val="28"/>
        </w:rPr>
        <w:t>
      Результаты мониторинга отражаются в отчете по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p>
      <w:pPr>
        <w:spacing w:after="0"/>
        <w:ind w:left="0"/>
        <w:jc w:val="both"/>
      </w:pPr>
      <w:r>
        <w:rPr>
          <w:rFonts w:ascii="Times New Roman"/>
          <w:b w:val="false"/>
          <w:i w:val="false"/>
          <w:color w:val="000000"/>
          <w:sz w:val="28"/>
        </w:rPr>
        <w:t>
      Отчет по мониторингу реализации Программы предоставляется всем заинтересованным и затронутым сторонам и размещается на Интернет-ресурсе акимата Кобдинского района. Промежуточный отчет – один раз в полгода до 15 июля текущего года и годовой отчет - до 30 января следующего года. Годовой отчет формируется по итогам предыдущего года.</w:t>
      </w:r>
    </w:p>
    <w:bookmarkStart w:name="z42" w:id="40"/>
    <w:p>
      <w:pPr>
        <w:spacing w:after="0"/>
        <w:ind w:left="0"/>
        <w:jc w:val="left"/>
      </w:pPr>
      <w:r>
        <w:rPr>
          <w:rFonts w:ascii="Times New Roman"/>
          <w:b/>
          <w:i w:val="false"/>
          <w:color w:val="000000"/>
        </w:rPr>
        <w:t xml:space="preserve"> 8. ОЖИДАЕМЫЙ СОЦИАЛЬНО-ЭКОНОМИЧЕСКИЙ ЭФФЕКТ</w:t>
      </w:r>
    </w:p>
    <w:bookmarkEnd w:id="40"/>
    <w:p>
      <w:pPr>
        <w:spacing w:after="0"/>
        <w:ind w:left="0"/>
        <w:jc w:val="both"/>
      </w:pPr>
      <w:r>
        <w:rPr>
          <w:rFonts w:ascii="Times New Roman"/>
          <w:b w:val="false"/>
          <w:i w:val="false"/>
          <w:color w:val="000000"/>
          <w:sz w:val="28"/>
        </w:rPr>
        <w:t>
      Мероприятия, указанные в ПУО, направлены на создание условий для снижения негативного воздействия отходов на окружающую среду и здоровье населения Кобдинского района.</w:t>
      </w:r>
    </w:p>
    <w:p>
      <w:pPr>
        <w:spacing w:after="0"/>
        <w:ind w:left="0"/>
        <w:jc w:val="both"/>
      </w:pPr>
      <w:r>
        <w:rPr>
          <w:rFonts w:ascii="Times New Roman"/>
          <w:b w:val="false"/>
          <w:i w:val="false"/>
          <w:color w:val="000000"/>
          <w:sz w:val="28"/>
        </w:rPr>
        <w:t>
      В результате реализация мероприятий, предусмотренных Программой, будут достигнуты целевые показатели района в секторе управления коммунальными отходами.</w:t>
      </w:r>
    </w:p>
    <w:p>
      <w:pPr>
        <w:spacing w:after="0"/>
        <w:ind w:left="0"/>
        <w:jc w:val="both"/>
      </w:pPr>
      <w:r>
        <w:rPr>
          <w:rFonts w:ascii="Times New Roman"/>
          <w:b w:val="false"/>
          <w:i w:val="false"/>
          <w:color w:val="000000"/>
          <w:sz w:val="28"/>
        </w:rPr>
        <w:t>
      В процессе реализации Программы будут выполнены следующие задачи:</w:t>
      </w:r>
    </w:p>
    <w:p>
      <w:pPr>
        <w:spacing w:after="0"/>
        <w:ind w:left="0"/>
        <w:jc w:val="both"/>
      </w:pPr>
      <w:r>
        <w:rPr>
          <w:rFonts w:ascii="Times New Roman"/>
          <w:b w:val="false"/>
          <w:i w:val="false"/>
          <w:color w:val="000000"/>
          <w:sz w:val="28"/>
        </w:rPr>
        <w:t>
      - создана и функционирует необходимая инфраструктура по управлению отходами: построены контейнерные площадки, закуплены и установлены контейнеры, закуплен специальный транспорт для сбора и вывоза ТБО;</w:t>
      </w:r>
    </w:p>
    <w:p>
      <w:pPr>
        <w:spacing w:after="0"/>
        <w:ind w:left="0"/>
        <w:jc w:val="both"/>
      </w:pPr>
      <w:r>
        <w:rPr>
          <w:rFonts w:ascii="Times New Roman"/>
          <w:b w:val="false"/>
          <w:i w:val="false"/>
          <w:color w:val="000000"/>
          <w:sz w:val="28"/>
        </w:rPr>
        <w:t>
      - внедрен раздельный сбор отходов: установлены контейнеры для раздельного сбора, определены точки для сбора опасных составляющих отходов (РСО, ОЭЭО, медицинских), определены площадки для сбора строительных и крупногабаритных отходов;</w:t>
      </w:r>
    </w:p>
    <w:p>
      <w:pPr>
        <w:spacing w:after="0"/>
        <w:ind w:left="0"/>
        <w:jc w:val="both"/>
      </w:pPr>
      <w:r>
        <w:rPr>
          <w:rFonts w:ascii="Times New Roman"/>
          <w:b w:val="false"/>
          <w:i w:val="false"/>
          <w:color w:val="000000"/>
          <w:sz w:val="28"/>
        </w:rPr>
        <w:t>
      - определены компании по сбору и транспортировке ТБО;</w:t>
      </w:r>
    </w:p>
    <w:p>
      <w:pPr>
        <w:spacing w:after="0"/>
        <w:ind w:left="0"/>
        <w:jc w:val="both"/>
      </w:pPr>
      <w:r>
        <w:rPr>
          <w:rFonts w:ascii="Times New Roman"/>
          <w:b w:val="false"/>
          <w:i w:val="false"/>
          <w:color w:val="000000"/>
          <w:sz w:val="28"/>
        </w:rPr>
        <w:t>
      - достигнут 100% охват сбором и вывозом коммунальных отходов;</w:t>
      </w:r>
    </w:p>
    <w:p>
      <w:pPr>
        <w:spacing w:after="0"/>
        <w:ind w:left="0"/>
        <w:jc w:val="both"/>
      </w:pPr>
      <w:r>
        <w:rPr>
          <w:rFonts w:ascii="Times New Roman"/>
          <w:b w:val="false"/>
          <w:i w:val="false"/>
          <w:color w:val="000000"/>
          <w:sz w:val="28"/>
        </w:rPr>
        <w:t>
      - создана система переработки и утилизации коммунальных отходов;</w:t>
      </w:r>
    </w:p>
    <w:p>
      <w:pPr>
        <w:spacing w:after="0"/>
        <w:ind w:left="0"/>
        <w:jc w:val="both"/>
      </w:pPr>
      <w:r>
        <w:rPr>
          <w:rFonts w:ascii="Times New Roman"/>
          <w:b w:val="false"/>
          <w:i w:val="false"/>
          <w:color w:val="000000"/>
          <w:sz w:val="28"/>
        </w:rPr>
        <w:t>
      - уменьшены объемы отходов, направляемых на захоронение;</w:t>
      </w:r>
    </w:p>
    <w:p>
      <w:pPr>
        <w:spacing w:after="0"/>
        <w:ind w:left="0"/>
        <w:jc w:val="both"/>
      </w:pPr>
      <w:r>
        <w:rPr>
          <w:rFonts w:ascii="Times New Roman"/>
          <w:b w:val="false"/>
          <w:i w:val="false"/>
          <w:color w:val="000000"/>
          <w:sz w:val="28"/>
        </w:rPr>
        <w:t>
      - построены площадки для временного хранения отходов;</w:t>
      </w:r>
    </w:p>
    <w:p>
      <w:pPr>
        <w:spacing w:after="0"/>
        <w:ind w:left="0"/>
        <w:jc w:val="both"/>
      </w:pPr>
      <w:r>
        <w:rPr>
          <w:rFonts w:ascii="Times New Roman"/>
          <w:b w:val="false"/>
          <w:i w:val="false"/>
          <w:color w:val="000000"/>
          <w:sz w:val="28"/>
        </w:rPr>
        <w:t>
      - созданы перегрузочные пункты;</w:t>
      </w:r>
    </w:p>
    <w:p>
      <w:pPr>
        <w:spacing w:after="0"/>
        <w:ind w:left="0"/>
        <w:jc w:val="both"/>
      </w:pPr>
      <w:r>
        <w:rPr>
          <w:rFonts w:ascii="Times New Roman"/>
          <w:b w:val="false"/>
          <w:i w:val="false"/>
          <w:color w:val="000000"/>
          <w:sz w:val="28"/>
        </w:rPr>
        <w:t>
      - ликвидированы стихийные свалки;</w:t>
      </w:r>
    </w:p>
    <w:p>
      <w:pPr>
        <w:spacing w:after="0"/>
        <w:ind w:left="0"/>
        <w:jc w:val="both"/>
      </w:pPr>
      <w:r>
        <w:rPr>
          <w:rFonts w:ascii="Times New Roman"/>
          <w:b w:val="false"/>
          <w:i w:val="false"/>
          <w:color w:val="000000"/>
          <w:sz w:val="28"/>
        </w:rPr>
        <w:t>
      - повышены осведомлҰнность населения в вопросах управления отходами и заинтересованность в раздельном сборе отходов.</w:t>
      </w:r>
    </w:p>
    <w:p>
      <w:pPr>
        <w:spacing w:after="0"/>
        <w:ind w:left="0"/>
        <w:jc w:val="both"/>
      </w:pPr>
      <w:r>
        <w:rPr>
          <w:rFonts w:ascii="Times New Roman"/>
          <w:b w:val="false"/>
          <w:i w:val="false"/>
          <w:color w:val="000000"/>
          <w:sz w:val="28"/>
        </w:rPr>
        <w:t>
      Экономический эффект Программы заключается в предотвращении экологически опасных ситуаций и снижении воздействия на окружающую среду коммунальными отходами.</w:t>
      </w:r>
    </w:p>
    <w:p>
      <w:pPr>
        <w:spacing w:after="0"/>
        <w:ind w:left="0"/>
        <w:jc w:val="both"/>
      </w:pPr>
      <w:r>
        <w:rPr>
          <w:rFonts w:ascii="Times New Roman"/>
          <w:b w:val="false"/>
          <w:i w:val="false"/>
          <w:color w:val="000000"/>
          <w:sz w:val="28"/>
        </w:rPr>
        <w:t>
      Социальный эффект Программы состоит в сохранении и улучшении экологических условий жизнедеятельности населения Кобдинского района, что способствует сохранению здоровья, снижению риска заболеваний, обусловленных воздействием фактора загрязнения окружающей среды.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p>
      <w:pPr>
        <w:spacing w:after="0"/>
        <w:ind w:left="0"/>
        <w:jc w:val="left"/>
      </w:pPr>
      <w:r>
        <w:rPr>
          <w:rFonts w:ascii="Times New Roman"/>
          <w:b/>
          <w:i w:val="false"/>
          <w:color w:val="000000"/>
        </w:rPr>
        <w:t xml:space="preserve"> Предварительный расчет необходимого количества контейнеров и контейнерных площадок для повышения охвата сбором и вывозом коммунальных отходов в Кобдинском районе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Установленная норма образования отходов – для Кобдинского района– 0,78м3 на одного человека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Объем контейнера - 1.1 м3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Предлагаемые схемы вывоза отходов:</w:t>
      </w:r>
    </w:p>
    <w:p>
      <w:pPr>
        <w:spacing w:after="0"/>
        <w:ind w:left="0"/>
        <w:jc w:val="both"/>
      </w:pPr>
      <w:r>
        <w:rPr>
          <w:rFonts w:ascii="Times New Roman"/>
          <w:b w:val="false"/>
          <w:i w:val="false"/>
          <w:color w:val="000000"/>
          <w:sz w:val="28"/>
        </w:rPr>
        <w:t>
      Вывоз на полигон с. Жиренкопа будет осуществляться из сел Кок уй, Когалы, Сугалы, Жиренкопа.</w:t>
      </w:r>
    </w:p>
    <w:p>
      <w:pPr>
        <w:spacing w:after="0"/>
        <w:ind w:left="0"/>
        <w:jc w:val="both"/>
      </w:pPr>
      <w:r>
        <w:rPr>
          <w:rFonts w:ascii="Times New Roman"/>
          <w:b w:val="false"/>
          <w:i w:val="false"/>
          <w:color w:val="000000"/>
          <w:sz w:val="28"/>
        </w:rPr>
        <w:t>
      На полигон с. Акрап: Акрап, Каракемер, Кызылжар, Жарык, Канай, Ортак, Жаманколь.</w:t>
      </w:r>
    </w:p>
    <w:p>
      <w:pPr>
        <w:spacing w:after="0"/>
        <w:ind w:left="0"/>
        <w:jc w:val="both"/>
      </w:pPr>
      <w:r>
        <w:rPr>
          <w:rFonts w:ascii="Times New Roman"/>
          <w:b w:val="false"/>
          <w:i w:val="false"/>
          <w:color w:val="000000"/>
          <w:sz w:val="28"/>
        </w:rPr>
        <w:t>
      На полигон с. Кобда: Кобда, Аксай, Жарсай, Караганды, Жарсай-2, Отек, Курсай.</w:t>
      </w:r>
    </w:p>
    <w:p>
      <w:pPr>
        <w:spacing w:after="0"/>
        <w:ind w:left="0"/>
        <w:jc w:val="both"/>
      </w:pPr>
      <w:r>
        <w:rPr>
          <w:rFonts w:ascii="Times New Roman"/>
          <w:b w:val="false"/>
          <w:i w:val="false"/>
          <w:color w:val="000000"/>
          <w:sz w:val="28"/>
        </w:rPr>
        <w:t>
      На полигон с. Талдысай: Терисаккан, Жанаталап, Талдысай.</w:t>
      </w:r>
    </w:p>
    <w:p>
      <w:pPr>
        <w:spacing w:after="0"/>
        <w:ind w:left="0"/>
        <w:jc w:val="both"/>
      </w:pPr>
      <w:r>
        <w:rPr>
          <w:rFonts w:ascii="Times New Roman"/>
          <w:b w:val="false"/>
          <w:i w:val="false"/>
          <w:color w:val="000000"/>
          <w:sz w:val="28"/>
        </w:rPr>
        <w:t>
      На полигон с. имени И.Билтабанова: Билтабанов, Косоткел, Байтак, Сарбулак.</w:t>
      </w:r>
    </w:p>
    <w:p>
      <w:pPr>
        <w:spacing w:after="0"/>
        <w:ind w:left="0"/>
        <w:jc w:val="both"/>
      </w:pPr>
      <w:r>
        <w:rPr>
          <w:rFonts w:ascii="Times New Roman"/>
          <w:b w:val="false"/>
          <w:i w:val="false"/>
          <w:color w:val="000000"/>
          <w:sz w:val="28"/>
        </w:rPr>
        <w:t>
      На полигон с. Алия: из сел. Алия, Булак, Бестау.</w:t>
      </w:r>
    </w:p>
    <w:p>
      <w:pPr>
        <w:spacing w:after="0"/>
        <w:ind w:left="0"/>
        <w:jc w:val="both"/>
      </w:pPr>
      <w:r>
        <w:rPr>
          <w:rFonts w:ascii="Times New Roman"/>
          <w:b w:val="false"/>
          <w:i w:val="false"/>
          <w:color w:val="000000"/>
          <w:sz w:val="28"/>
        </w:rPr>
        <w:t>
      На полигон с. Бескудык: из сел Бескудык, Бегалы, Егиндибулак,</w:t>
      </w:r>
    </w:p>
    <w:p>
      <w:pPr>
        <w:spacing w:after="0"/>
        <w:ind w:left="0"/>
        <w:jc w:val="both"/>
      </w:pPr>
      <w:r>
        <w:rPr>
          <w:rFonts w:ascii="Times New Roman"/>
          <w:b w:val="false"/>
          <w:i w:val="false"/>
          <w:color w:val="000000"/>
          <w:sz w:val="28"/>
        </w:rPr>
        <w:t>
      Ежемесячно: Караганды, Жарсай-2- на полигон Кобда; Кок уй, Когалы, Сугалы – на полигон Жиренкопа.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Ежедневный вывоз:</w:t>
      </w:r>
      <w:r>
        <w:rPr>
          <w:rFonts w:ascii="Times New Roman"/>
          <w:b w:val="false"/>
          <w:i w:val="false"/>
          <w:color w:val="000000"/>
          <w:sz w:val="28"/>
        </w:rPr>
        <w:t xml:space="preserve"> из сел Кобда, Бестау, Терисаккан, Билтабанов, Аксай, Алия, Булак, Талдысай, Бескудык, Бегалы, Егиндибулак Акрап, Жарсай.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Еженедельный вывоз:</w:t>
      </w:r>
      <w:r>
        <w:rPr>
          <w:rFonts w:ascii="Times New Roman"/>
          <w:b w:val="false"/>
          <w:i w:val="false"/>
          <w:color w:val="000000"/>
          <w:sz w:val="28"/>
        </w:rPr>
        <w:t xml:space="preserve"> из сел Сарбулак, Жарык, Канай, Ортак, Кызылжар, Курсай, Жиренкопа, Жаманколь, Каракемер, Отек, Косоткел, Жанаталап, Байтак.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Вывоз один раз в месяц</w:t>
      </w:r>
      <w:r>
        <w:rPr>
          <w:rFonts w:ascii="Times New Roman"/>
          <w:b w:val="false"/>
          <w:i w:val="false"/>
          <w:color w:val="000000"/>
          <w:sz w:val="28"/>
        </w:rPr>
        <w:t xml:space="preserve"> и перегрузочные пункты для отдаленных и малочисленных сел: Караганды, Жарсай-2, Кок уй, Когалы, Сугалы.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село/город м3/год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село/город м3/день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село/город м3/неделю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при еженедельном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при ежедневном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для вывоза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Терисаккан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Бескудык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Бескудык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Билтабанов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И.Билтабанов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Егиндибулак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Бескудык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Сарбулак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И.Билтабанов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Жиренкопа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Жиренкопа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Косоткел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И.Билтабанов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И.Билтабанов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Жиренкопа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 уй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Жиренкопа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Жиренкопа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p>
      <w:pPr>
        <w:spacing w:after="0"/>
        <w:ind w:left="0"/>
        <w:jc w:val="left"/>
      </w:pPr>
      <w:r>
        <w:rPr>
          <w:rFonts w:ascii="Times New Roman"/>
          <w:b/>
          <w:i w:val="false"/>
          <w:color w:val="000000"/>
        </w:rPr>
        <w:t xml:space="preserve"> План мероприятий по реализации Программы по управлению коммунальными отходами Кобдинского района на 2025-2029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Создание эффективной системы управления коммунальными отходами на территории Кобдинского района в соответствии с требованиями экологического законодательства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регулярного вывоза коммунальных отходов из всех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компаний по сбору и транспортировке ТБО посредством проведения конкурса во всех сельских округах с подписанием договоров, в которых установлены порядок, условия и график оказания услуг по сбору и вывозу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морфологического состава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норм образования и накопления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графика вывоза коммунальных отходов из населенных пунктов с учетом мнения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платежей от физических лиц, пользующихся централизованной системой сбора ТБО по утвержденным тарифам за услуги по сбору и транспортировке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компания, осуществляющая транспортировку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утверждение тарифов на сбор, транспортировку, сортировку и захоронение ТБО. Экономически обоснованный и своевременный пересмотр этих тарифов.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районного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утвержденной Программы на сайте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ПУО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ПУО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результатам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Обеспечение безопасного захоронения коммунальных отходов. Ликвидация стихийных свалок ТБО.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мест захоронения отходов в в с. Жиренкопа, с.Акрап, с.Кобда, с.Талдысай, с. Имени И.Билтабанова, с.Алия и с.Бескудык в полигоны по механизму единовременного/единоразового упрощения требований к действующим полигонам ТБО/местам захоронения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заключение ГЭЭ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 рассчитана после утверждения критериев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мусороперегрузочных пунктов для отдаленных сельских округов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 восстановление земель сельских свалок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 рассчитана после разработки плана рекультивации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и рекультивация свалок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 рассчитана после выявления свалок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Создание и функционирование необходимой инфраструктуры, предусматривающей раздельный сбор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для сбора и вывоза коммунальных отходов в количестве 2-х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и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p>
            <w:pPr>
              <w:spacing w:after="20"/>
              <w:ind w:left="20"/>
              <w:jc w:val="both"/>
            </w:pPr>
            <w:r>
              <w:rPr>
                <w:rFonts w:ascii="Times New Roman"/>
                <w:b w:val="false"/>
                <w:i w:val="false"/>
                <w:color w:val="000000"/>
                <w:sz w:val="20"/>
              </w:rPr>
              <w:t>
Областной бюджет</w:t>
            </w:r>
          </w:p>
          <w:p>
            <w:pPr>
              <w:spacing w:after="20"/>
              <w:ind w:left="20"/>
              <w:jc w:val="both"/>
            </w:pPr>
            <w:r>
              <w:rPr>
                <w:rFonts w:ascii="Times New Roman"/>
                <w:b w:val="false"/>
                <w:i w:val="false"/>
                <w:color w:val="000000"/>
                <w:sz w:val="20"/>
              </w:rPr>
              <w:t>
Оператор РОП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 установка контейнеров для раздельного сбора ТБО "сухая" и "мокрая" фракции в с.Кобда(24ед.)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и восстановления опасных составляющих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органических коммунальных отходов и их восстановления, в том числе путем компостирования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контейнерной площадки в с.Кобда(1КП)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новых контейнерных площадок в с.Кобда(11КП)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площадок для складирования строительных и крупногабаритных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Совершенствование системы переработки и утилизации коммунальных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МИО с представителями местного бизнес сообщества по выявлению возможностей и заинтересованности в создании объектов переработки коммунальных отходов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спец. предприятиями по восстановлению отходов, которые находятся в Актюбинской области, заключение с ними договоров на вывоз, утилизацию или переработку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дробилки для КГО и строительных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государственном социальном заказе с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экологической культуры и осведомленности населения по управлению ТБО: информационные кампании, разработка информационных материалов, видеоролики, проведение встреч с населением, субботников, создание волонтерских клубов среди школьников, публикации в местных СМИ,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НПО</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выделенный НПО в рамках государственного социального заказа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выделенный НПО в рамках государственного социального заказа</w:t>
            </w:r>
          </w:p>
        </w:tc>
      </w:tr>
    </w:tbl>
    <w:p>
      <w:pPr>
        <w:spacing w:after="0"/>
        <w:ind w:left="0"/>
        <w:jc w:val="both"/>
      </w:pPr>
      <w:r>
        <w:rPr>
          <w:rFonts w:ascii="Times New Roman"/>
          <w:b w:val="false"/>
          <w:i w:val="false"/>
          <w:color w:val="000000"/>
          <w:sz w:val="28"/>
        </w:rPr>
        <w:t>
      *Необходимые затраты и суммы расходов по источникам финансирования будут корректироваться с учетом утверждения и уточнений республиканского и местного бюджетов на соответствующий финансовый год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p>
      <w:pPr>
        <w:spacing w:after="0"/>
        <w:ind w:left="0"/>
        <w:jc w:val="left"/>
      </w:pPr>
      <w:r>
        <w:rPr>
          <w:rFonts w:ascii="Times New Roman"/>
          <w:b/>
          <w:i w:val="false"/>
          <w:color w:val="000000"/>
        </w:rPr>
        <w:t xml:space="preserve"> Оценка состояния свалок ТБО, контейнерных площадок и контейнеров для отходов в Кобдинском районе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 в с.Кобда не имеет твердого покрытия, отсутствует ограждение и контейнеры/сетки для вторичного сырья.</w:t>
            </w:r>
          </w:p>
          <w:p>
            <w:pPr>
              <w:spacing w:after="20"/>
              <w:ind w:left="20"/>
              <w:jc w:val="both"/>
            </w:pPr>
            <w:r>
              <w:rPr>
                <w:rFonts w:ascii="Times New Roman"/>
                <w:b w:val="false"/>
                <w:i w:val="false"/>
                <w:color w:val="000000"/>
                <w:sz w:val="20"/>
              </w:rPr>
              <w:t>
Рекомендации: контейнерные площадки должны быть приведены в соответствие установленным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20"/>
              <w:ind w:left="20"/>
              <w:jc w:val="both"/>
            </w:pPr>
            <w:r>
              <w:rPr>
                <w:rFonts w:ascii="Times New Roman"/>
                <w:b w:val="false"/>
                <w:i w:val="false"/>
                <w:color w:val="000000"/>
                <w:sz w:val="20"/>
              </w:rPr>
              <w:t>
- по периметру, с трех сторон площадка ограждается сплошным материалом, устойчивым к резким климатическим изменениям и коррозии;</w:t>
            </w:r>
          </w:p>
          <w:p>
            <w:pPr>
              <w:spacing w:after="20"/>
              <w:ind w:left="20"/>
              <w:jc w:val="both"/>
            </w:pPr>
            <w:r>
              <w:rPr>
                <w:rFonts w:ascii="Times New Roman"/>
                <w:b w:val="false"/>
                <w:i w:val="false"/>
                <w:color w:val="000000"/>
                <w:sz w:val="20"/>
              </w:rPr>
              <w:t>
-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 иметь подъездные пути для транспорта;</w:t>
            </w:r>
          </w:p>
          <w:p>
            <w:pPr>
              <w:spacing w:after="20"/>
              <w:ind w:left="20"/>
              <w:jc w:val="both"/>
            </w:pPr>
            <w:r>
              <w:rPr>
                <w:rFonts w:ascii="Times New Roman"/>
                <w:b w:val="false"/>
                <w:i w:val="false"/>
                <w:color w:val="000000"/>
                <w:sz w:val="20"/>
              </w:rPr>
              <w:t>
-крыша, изготавливается из сплошного материала, устойчивого к резким климатическим изменениям и коррозии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контейнеры старые, ржавые, помятые, технически неисправные, малообъемные. Отсутствуют контейнеры для сухой фракции, для вторичного сырья.</w:t>
            </w:r>
          </w:p>
          <w:p>
            <w:pPr>
              <w:spacing w:after="20"/>
              <w:ind w:left="20"/>
              <w:jc w:val="both"/>
            </w:pPr>
            <w:r>
              <w:rPr>
                <w:rFonts w:ascii="Times New Roman"/>
                <w:b w:val="false"/>
                <w:i w:val="false"/>
                <w:color w:val="000000"/>
                <w:sz w:val="20"/>
              </w:rPr>
              <w:t>
Рекомендации: необходимо закупить и установить контейнеры объемом 1,1 м3 для "мокрой" и "сухой" фракциям. Согласно СТ 3780–2022 Отходы. Общие требования к площадкам размещения контейнеров для организации раздельного сбора коммунальных отходов, состав контейнеров для раздельного сбора отходов на площадке:</w:t>
            </w:r>
          </w:p>
          <w:p>
            <w:pPr>
              <w:spacing w:after="20"/>
              <w:ind w:left="20"/>
              <w:jc w:val="both"/>
            </w:pPr>
            <w:r>
              <w:rPr>
                <w:rFonts w:ascii="Times New Roman"/>
                <w:b w:val="false"/>
                <w:i w:val="false"/>
                <w:color w:val="000000"/>
                <w:sz w:val="20"/>
              </w:rPr>
              <w:t>
- контейнер для электронных отходов;</w:t>
            </w:r>
          </w:p>
          <w:p>
            <w:pPr>
              <w:spacing w:after="20"/>
              <w:ind w:left="20"/>
              <w:jc w:val="both"/>
            </w:pPr>
            <w:r>
              <w:rPr>
                <w:rFonts w:ascii="Times New Roman"/>
                <w:b w:val="false"/>
                <w:i w:val="false"/>
                <w:color w:val="000000"/>
                <w:sz w:val="20"/>
              </w:rPr>
              <w:t>
- контейнер для сбора РСО;</w:t>
            </w:r>
          </w:p>
          <w:p>
            <w:pPr>
              <w:spacing w:after="20"/>
              <w:ind w:left="20"/>
              <w:jc w:val="both"/>
            </w:pPr>
            <w:r>
              <w:rPr>
                <w:rFonts w:ascii="Times New Roman"/>
                <w:b w:val="false"/>
                <w:i w:val="false"/>
                <w:color w:val="000000"/>
                <w:sz w:val="20"/>
              </w:rPr>
              <w:t>
- контейнер для отходов бумаги и картона;</w:t>
            </w:r>
          </w:p>
          <w:p>
            <w:pPr>
              <w:spacing w:after="20"/>
              <w:ind w:left="20"/>
              <w:jc w:val="both"/>
            </w:pPr>
            <w:r>
              <w:rPr>
                <w:rFonts w:ascii="Times New Roman"/>
                <w:b w:val="false"/>
                <w:i w:val="false"/>
                <w:color w:val="000000"/>
                <w:sz w:val="20"/>
              </w:rPr>
              <w:t>
- контейнер для отходов батарей;</w:t>
            </w:r>
          </w:p>
          <w:p>
            <w:pPr>
              <w:spacing w:after="20"/>
              <w:ind w:left="20"/>
              <w:jc w:val="both"/>
            </w:pPr>
            <w:r>
              <w:rPr>
                <w:rFonts w:ascii="Times New Roman"/>
                <w:b w:val="false"/>
                <w:i w:val="false"/>
                <w:color w:val="000000"/>
                <w:sz w:val="20"/>
              </w:rPr>
              <w:t>
- контейнер для пищевых отходов;</w:t>
            </w:r>
          </w:p>
          <w:p>
            <w:pPr>
              <w:spacing w:after="20"/>
              <w:ind w:left="20"/>
              <w:jc w:val="both"/>
            </w:pPr>
            <w:r>
              <w:rPr>
                <w:rFonts w:ascii="Times New Roman"/>
                <w:b w:val="false"/>
                <w:i w:val="false"/>
                <w:color w:val="000000"/>
                <w:sz w:val="20"/>
              </w:rPr>
              <w:t>
- контейнер для стекла;</w:t>
            </w:r>
          </w:p>
          <w:p>
            <w:pPr>
              <w:spacing w:after="20"/>
              <w:ind w:left="20"/>
              <w:jc w:val="both"/>
            </w:pPr>
            <w:r>
              <w:rPr>
                <w:rFonts w:ascii="Times New Roman"/>
                <w:b w:val="false"/>
                <w:i w:val="false"/>
                <w:color w:val="000000"/>
                <w:sz w:val="20"/>
              </w:rPr>
              <w:t>
- контейнер для пластиковых отходов.</w:t>
            </w:r>
          </w:p>
          <w:p>
            <w:pPr>
              <w:spacing w:after="20"/>
              <w:ind w:left="20"/>
              <w:jc w:val="both"/>
            </w:pPr>
            <w:r>
              <w:rPr>
                <w:rFonts w:ascii="Times New Roman"/>
                <w:b w:val="false"/>
                <w:i w:val="false"/>
                <w:color w:val="000000"/>
                <w:sz w:val="20"/>
              </w:rPr>
              <w:t>
В случае отсутствия возможности установки контейнеров для всех видов, допускается устанавливать контейнеры для "сухой" и "мокрой" фракции, за исключением контейнеров для опасных отходов, в том числе РСО.</w:t>
            </w:r>
          </w:p>
          <w:p>
            <w:pPr>
              <w:spacing w:after="20"/>
              <w:ind w:left="20"/>
              <w:jc w:val="both"/>
            </w:pPr>
            <w:r>
              <w:rPr>
                <w:rFonts w:ascii="Times New Roman"/>
                <w:b w:val="false"/>
                <w:i w:val="false"/>
                <w:color w:val="000000"/>
                <w:sz w:val="20"/>
              </w:rPr>
              <w:t>
В Кобдинском районе для организации раздельного сбора отходов необходимо приобрести и установить по 2 (как минимум) контейнера для раздельного сбора отходов (сухая и мокрая фракции) на каждой контейнерной площадке.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Свалка рядом с Полигоном ТБО.</w:t>
            </w:r>
          </w:p>
          <w:p>
            <w:pPr>
              <w:spacing w:after="20"/>
              <w:ind w:left="20"/>
              <w:jc w:val="both"/>
            </w:pPr>
            <w:r>
              <w:rPr>
                <w:rFonts w:ascii="Times New Roman"/>
                <w:b w:val="false"/>
                <w:i w:val="false"/>
                <w:color w:val="000000"/>
                <w:sz w:val="20"/>
              </w:rPr>
              <w:t>
Растянулась на несколько км, размещены различные виды отходов, в том числе опасные.</w:t>
            </w:r>
          </w:p>
          <w:p>
            <w:pPr>
              <w:spacing w:after="20"/>
              <w:ind w:left="20"/>
              <w:jc w:val="both"/>
            </w:pPr>
            <w:r>
              <w:rPr>
                <w:rFonts w:ascii="Times New Roman"/>
                <w:b w:val="false"/>
                <w:i w:val="false"/>
                <w:color w:val="000000"/>
                <w:sz w:val="20"/>
              </w:rPr>
              <w:t>
Рекомендации: ликвидировать несанкционированную свалку. Действующий полигон ТБО существующих узаконить и привести в соответствие согласно механизму единовременного/единоразового упрощения требований к действующим полигонам ТБО/местам размещения отходов (в сельских населенных пунктах).Необходимо выполнять требования Экологического кодекса РК, что опасные составляющие отходов не подлежат захоронению на полигонах, должны собираться раздельно и передаваться на утилизацию и переработку специализированным предприятиям.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9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рядом с полигоном с.Кобда представляет собой стихийную свалку.</w:t>
            </w:r>
          </w:p>
          <w:p>
            <w:pPr>
              <w:spacing w:after="20"/>
              <w:ind w:left="20"/>
              <w:jc w:val="both"/>
            </w:pPr>
            <w:r>
              <w:rPr>
                <w:rFonts w:ascii="Times New Roman"/>
                <w:b w:val="false"/>
                <w:i w:val="false"/>
                <w:color w:val="000000"/>
                <w:sz w:val="20"/>
              </w:rPr>
              <w:t>
Рекомендации: ликвидировать стихийную свалку и рекультивировать земли под свалками.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