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6745" w14:textId="b546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Каргалинского районного маслихата от 20 декабря 2023 года № 97 "Об утверждении Каргалинского районного бюджета на 2024 –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марта 2024 года № 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2024-2026 годы" от 20 декабря 2023 года № 97 (зарегистрированное в Реестре государственной регистрации нормативных правовых актов № 191431)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4 498 989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1 015 080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21 799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3 454 473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4 768 917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13 051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282 979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81 095,3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269 928,3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 2024 год предусмотрены субвенции, передаваемые из районного бюджета в бюджеты сельских округов в сумме – 392 236,0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Бадамшинскому сельскому округу – 74 894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 40 943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акима села Шамши Калдаякова – 3 025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39 997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58 842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57 633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37 209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33 127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46 566 тысяч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20 марта 2024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20 декабря 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аварииного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