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d9d5" w14:textId="b74d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2023 года № 85 "Об утверждении Иргизского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13 декабря 2024 года № 175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мәслихат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2024-2026 годы" от 25 декабря 2023 года № 85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4 904 081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903 439,1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3 987 139,9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6 070 349,7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32 149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-1 198 417,7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1 198 417,7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1 166 268,7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2024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5 500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503 467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267 726 тысяч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812 822 тысячи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2024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18 288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28 732 тысячи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320 019 тысяч тенге -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133 186 тысяч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323 648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22 887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26 612 тысячи тенге -на строительство линий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33 556 тысяч тенге - на развитие объектов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9 455 тысяч тенге - на организацию эксплуатации сетей газификации, находящихся в коммунальной собственности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37 429,6 тысяч тенге -на социальную помощь для нуждающихся граждан при наступлении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84 285,4 тысяч тенге – на мероприятия по профилактике и тушению степных пожаров районного масштаба, а также пожаров в населенных пунктах, в которых не созданы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Иргизского района на 2024 год в сумме 266 344,8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декабря 2024 года № 175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6 070 349,7 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1 184 201,1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развитие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 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-1 198 417,7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1 198 417,7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1 166 268,7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