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a85d" w14:textId="7aba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"Об утверждении бюджета Копинского сельского округа на 2024-2026 годы" от 28 декабря 2023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сентября 2024 года № 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2024-2026 годы" от 28 декабря 2023 года № 115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833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