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6329" w14:textId="0e16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Тамдинского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252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Тамдинского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- 74 614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- 79 836,9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-5 222,9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- 5 222,9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- 5 222,9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- 50 542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- 129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