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a009" w14:textId="1efa0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Ушкаттинского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16 января 2024 года № 169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Ушкаттинского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33762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28271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–34037,4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275,4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275,4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21.11.2024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пользование природными и другими ресурсами;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 коммунальной собственности (коммунальной собственности местного самоуправления)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2024 - 2026 годы" с 1 января 2024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3692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43 407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Ушкаттинского сельского округа на 2024 год объем субвенции с районного бюджета в сумме 21002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Ушкаттинского сельского округа на 2024 год поступление текущего целевого трансферта из районного бюджета в сумме 12469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Рапределение суммы текущего целевого трансферта определяется на основании решения акима Ушкаттинского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Ушкаттинского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21.11.2024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пожоходный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Ушкаттинского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пожоходный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Ушкаттинского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пожоходный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