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7b16" w14:textId="b887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Аккольского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Аккольского сельского округа на 2024 год объем субвенции с районного бюджета в сумме 3 964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Аккольского сельского округа на 2024 год поступление целевых текущих трансфертов из районного бюджета в сумме 25 977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Аккольского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