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d741" w14:textId="ef5d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II квартал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апреля 2024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II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II квартал 2024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