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877b" w14:textId="5f78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32904,0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Веденовского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Карабулак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