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d607" w14:textId="de5d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Бурабайского районного маслихата от 25 декабря 2023 года № 8С-12/1 "О районном бюджете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27 марта 2024 года № 8С-15/3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2024-2026 годы" от 25 декабря 2023 года № 8С-12/1 (зарегистрировано в Реестре государственной регистрации нормативных правовых актов под № 191903)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19009744,2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5514531,0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64834,0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454013,3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12976365,9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21151241,3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-3473,5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88608,0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92081,5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-2138023,6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2138023,6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стимулирующие надбавки к должностным окладам водителей организаций, финансируемых из бюджета района в размере 100 % от должностного оклада с 1 января 2024 года.";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Предусмотреть стимулирующие надбавки к должностным окладам руководителей и специалистов КГУ "Центр обучения языкам" при отделе культуры, развития языков, физической культуры и спорта Бурабайского района", КГУ "Молодежный ресурсный центр" при отделе внутренней политики и по делам религий Бурабайского района", финансируемых из районного бюджета в размере 50 % от должностного оклада с 1 апреля 2024 года.".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12474868,3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21151241,3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госудасртвенного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5500344,1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-2138023,6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 и кредитов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12563476,3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12474868,3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553964,1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санитарно-гигиенических узлов в Бурабайском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6899035,1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5414428,1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1645940,1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противопаводковые мероприятия (вывоз снега) Веденовскому сельскому округу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215377,9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санитарно-гигиенических узлов в Бурабайском районе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3-х санитарно-гигиенических узлов, 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