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e33" w14:textId="fbc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25 декабря 2023 года № 8С-13/4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ноября 2024 года № 8С-26/3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2024 год" от от 25 декабря 2023 года № 8С-13/4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пунктом 12 статьи 56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