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3559" w14:textId="130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апреля 2024 года № 8С-17/2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8 044 506,9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5 732 362,1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8 207 624,3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(-36 806,8)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(-126 310,6)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погашение основного долга по бюджетным кредитам, выделенных для реализации мер социальной поддержки специалистов в сумме 86 648,8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