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e7b2" w14:textId="84ae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Шортандинского района от 15 октября 2024 года А-4/231 "Об определения порядка и условий установления стимулирующих надбавок к должностным окладам работников коммунального государственного учреждения "Молодежный ресурсный центр" отдела внутренней политики, культуры, развития языков и спорта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5 ноября 2024 года № А-4/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"Об определения порядка и условий установления стимулирующих надбавок к должностным окладам работников коммунального государственного учреждения "Молодежный ресурсный центр" отдела внутренней политики, культуры, развития языков и спорта Шортандинского района" от 15 октября 2024 года № А-4/231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Шортандинского район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