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5f24" w14:textId="16a5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Кабанбай батыра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декабря 2024 года № 284/36-8.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Целиноградского районного маслихата Акмолинской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385/50-8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Кабанбай батыра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105 605,9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100 713,3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4 892,6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121 826,8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-16 220,9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16 220,9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16 220,9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413/55-8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2025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сумм целевых трансфертов определяется постановлением акимата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284/36-8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Кабанбай батыра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413/55-8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284/36-8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Кабанбай батыра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284/36-8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Кабанбай батыра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284/36-8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413/55-8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