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7f85" w14:textId="b427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2023 года № 104/15-8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 декабря 2024 года № 263/34-8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2024-2026 годы" от 25 декабря 2023 года № 104/15-8 (зарегистрировано в Реестре государственной регистрации нормативных правовых актов под № 190990)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41 501 686,9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5 061 165,0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317 540,9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95 831,0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36 027 150,0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42 091 668,3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120 906,0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325 928,0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205 022,0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-710 887,4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710 887,4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325 928,0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1 853 422,0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2 238 381,4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263/34-8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41 501 686,9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5 061 165,0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1 140 604,7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3 050 233,3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3 050 233,3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317 540,9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36 027 150,0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35 959 433,9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35 959 433,9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42 091 668,3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425 704,9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649 021,3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7 788 188,3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6 101 539,8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2 706 238,3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3 056 167,4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1 686 648,5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244 903,9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12 327 608,3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12 327 608,3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10 301 717,6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10 649 548,6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1 523 952,8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1 388 979,8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8 927 771,1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7 866 063,1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2 013 464,1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2 013 464,1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1 427 045,6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-710 887,4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2 238 381,4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2 238 381,4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2 238 381,4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263/34-8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5 484 899,0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5 158 971,0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услуг санаторно-курортного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5 122 174,0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263/34-8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15 275 494,9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7 200 826,9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по единовременным выплатам гражданам, пострадавшим вследствие паводков, содержанию государственного органа и оказанию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районного дома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435 349,4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Целиноградского районного дома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в селе Жанаесиль Целиноградского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надземных и подземных коммуникаций в селе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5 179 543,6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подстанции "Коянды-Южная" 110/35/10кВ в селе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подведомственных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224 903,9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отсыпка и грейдирование дорог села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котельной в селе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в селе Рахымжан Кошкарбаева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8 074 668,0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2 554 902,2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2 159 774,0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572 182,2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1 053 295,1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284 157,5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1 450 357,0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