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4c19" w14:textId="fbe4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26 ноября 2024 года № А-11/386.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прилагаемый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Жаркаинского района" создать рабочую группу по установлению за счет средств местного бюджета стимулирующих надбавок к должностным окладам работников организаций, финансируемых из местного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Жаркаинского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ноября 2024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ХамитовЖ.К.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за счет средств местного бюджета стимулирующих надбавок к должностным окладам работников организаций (далее – Организаций), финансируемых из местного бюджета (далее – Порядок)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в том числе районного бюджета, бюджетов города районного значения, села и сельских округов (далее – стимулирующие надбавки).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бюджетной программы на основании установленного размера стимулирующих надбавок формируется потребность в дополнительных бюджетных средствах и направляется бюджетная заявка в местный уполномоченный орган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уполномоченный орган по бюджетному планированию в соответствии с требованиями Бюджетного законодательства Республики Казахстан выносит на рассмотрение районной бюджетной комиссии дополнительную потребность по стимулирующим надбавкам.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за счет средств местного бюджета стимулирующих надбавок к должностному окладу производится приказом руководителя Организации либо лица, его замещающего на основании письменного представления руководителей самостоятельных структурных подразделений либо самостоятельно руководителем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структурных подразделений установление за счет средств местного бюджета стимулирующих надбавок к должностному окладу может производиться на основании представления руководителя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выплате работникам стимулирующих надбавок являются условия, указанные в пункте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представлении указываются фамилия и должность работника, основания, сведения об отсутствии дисциплинарного взыскания и размер надбавки, установленного решением районного маслихата.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являются выплатами, устанавливаемыми с целью мотивирования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Стимулирующие надбавки,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стимулирующих надбавок не является основанием для прекращения выплачиваемых видов стимулирования труда работников (премии, доплаты, надбавки за совмещение должностей, за расширение зоны обслуживания, сверхурочные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стимулирующих надбавок к должностным окладам работников осуществляется ежемесячно в течение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функций,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работы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Стимулирующая надбавка к должностным окладам не устанавливается работникам: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Стимулирующие надбавки и их размер устанавливаются решением Жаркаинского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Бюджетные средства на выплату стимулирующих надбавок к должностным окладам работников бюджетных организаций должны быть предусмотрены в плане финансирования (плане развития) организации каждый финансовый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