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66ae" w14:textId="b5e6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22 декабря 2023 года № 8С-19/2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12 декабря 2024 года № 8С-39/3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районном бюджете на 2024-2026 годы" от 22 декабря 2023 года № 8С-19/2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- 3 154 796,5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- 819 393,6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- 24 176,4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- 47 684,5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- 2 263 542,0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- 4 031 137,8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- 870,4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- 3 538,0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- 2 667,6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(- 877 211,7)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- 877 211,7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2263453,1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-877211,7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877211,7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471837,9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1108642,1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по единовременным выплатам гражданам, пострадавшим вследствие паводков, содержанию государственного органа и оказанию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районного дома культуры города Державинск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389012,8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ГКП на ПХВ "Коммунсервис"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2023-2024 годов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сетей теплоснабжения в микрорайоне Молодежный города Державинск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дорожной сети села Пригородное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развития и застройки с.Пригородное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приобретение, выкуп жилья и (или) квартир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(3 очередь) города Державинск, Жаркаинского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из подземных источников села Шойындыколь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80-ти квартирного жилого дома (позиция 8) в мкр. "Молодежный" города Державинск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к врачебной амбулатории в селе Пятигорское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сметной документации на строительство благоустройства и инженерных сетей к 15 двухквартирным домам в селе Пригородный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