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0bdd" w14:textId="7410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2023 года № 8С-20/2 "О бюджетах города Державинск, сельских округов и сел Жаркаинского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15 апреля 2024 года № 8С-26/2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2024-2026 годы" от 25 декабря 2023 года № 8С-20/2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Державинск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- 117 063,0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- 66 310,0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- 43 473,0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- 132 089,5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(-15 026,5)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- 15 026,5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2024 год предусмотрены целевые текущие трансферты, передаваемые из районного бюджета в сумме 43 473,0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Валихановского сельского округа на 2024-2026 годы,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- 41 153,0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- 10 763,0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- 30 348,0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-50 603,1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(- 9 450,1)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- 9 450,1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2024 год предусмотрены бюджетные субвенции, передаваемые из районного бюджета в сумме 17 493,0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2024 год предусмотрены целевые текущие трансферты, передаваемые из районного бюджета в сумме 12 855,0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Костычевского сельского округа на 2024-2026 годы,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- 36 847,0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- 5 133,0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- 31 612,0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- 40 300,4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(-3 453,4)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- 3 453,4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2024 год предусмотрены бюджетные субвенции, передаваемые из районного бюджета в сумме 13 437,0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2024 год предусмотрены целевые текущие трансферты, передаваемые из районного бюджета в сумме 18 175,0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Нахимовского сельского округа на 2024-2026 годы,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- 28 801,0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- 26 191,0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- 29 249,5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(-448,5)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- 448,5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2024 год предусмотрены бюджетные субвенции, передаваемые из районного бюджета в сумме 13 990,0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2024 год предусмотрены целевые текущие трансферты, передаваемые из районного бюджета в сумме 12 201,0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Отрадного сельского округа на 2024-2026 годы,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- 43 206,0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(-3069,0)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- 3 069,0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2024 год предусмотрены бюджетные субвенции, передаваемые из районного бюджета в сумме 16 819,0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2024 год предусмотрены целевые текущие трансферты, передаваемые из районного бюджета в сумме 23 087,0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Жанадалинского сельского округа на 2024-2026 годы,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- 55 991,0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- 61 009,2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(-5 018,2)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- 5 018,2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2024 год предусмотрены бюджетные субвенции, передаваемые из районного бюджета в сумме 17 624,0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2024 год предусмотрены целевые текущие трансферты, передаваемые из районного бюджета в сумме 27 689,0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села Бирсуат на 2024-2026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- 30 305,0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- 32 026,5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(-1 721,5)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- 1 721,5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2024 год предусмотрены бюджетные субвенции, передаваемые из районного бюджета в сумме 12 750,0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Бирсуат сельского округа на 2024 год предусмотрены целевые текущие трансферты, передаваемые из районного бюджета в сумме 11 855,0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села Гастелло на 2024-2026 годы,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- 26 920,0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- 27 470,8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(-550,8)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- 550,8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2024 год предусмотрены бюджетные субвенции, передаваемые из районного бюджета в сумме 13 767,0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2024 год предусмотрены целевые текущие трансферты, передаваемые из районного бюджета в сумме 10 528,0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Далабай на 2024-2026 годы,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- 25 878,0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- 27 323,4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(-1 445,4)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- 1 445,4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2024 год предусмотрены бюджетные субвенции, передаваемые из районного бюджета в сумме 13 258,0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2024 год предусмотрены целевые текущие трансферты, передаваемые из районного бюджета в сумме 11 720,0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Кумсуат на 2024-2026 годы,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- 26 814,0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-24 624,0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- 27 035,5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(-221,5)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- 221,5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2024 год предусмотрены бюджетные субвенции, передаваемые из районного бюджета в сумме 13 204,0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2024 год предусмотрены целевые текущие трансферты, передаваемые из районного бюджета в сумме 11 420,0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Львовское на 2024-2026 годы,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- 25 947,0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- 3 000,0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- 27 060,2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(- 1 113,2)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- 1 113,2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2024 год предусмотрены бюджетные субвенции, передаваемые из районного бюджета в сумме 13 864,0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2024 год предусмотрены целевые текущие трансферты, передаваемые из районного бюджета в сумме 9 083,0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Пригородное на 2024-2026 годы,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- 32 764,0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-29 764,0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- 33 655,4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(-891,4)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- 891,4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2024 год предусмотрены бюджетные субвенции, передаваемые из районного бюджета в сумме 17 535,0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2024 год предусмотрены целевые текущие трансферты, передаваемые из районного бюджета в сумме 12 229,0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Пятигорское на 2024-2026 годы,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- 27 084,0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- 27 143,8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(- 59,8)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- 59,8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2024год предусмотрены бюджетные субвенции, передаваемые из районного бюджета в сумме 13 786,0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2024 год предусмотрены целевые текущие трансферты, передаваемые из районного бюджета в сумме 10 383,0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Тасоткель на 2024-2026 годы,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- 27 443,0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- 25 743,0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- 27 642,5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(-199,5)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- 199,5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2024 год предусмотрены бюджетные субвенции, передаваемые из районного бюджета в сумме 13 258,0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2024 год предусмотрены целевые текущие трансферты, передаваемые из районного бюджета в сумме 12 485,0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села Тассуат на 2024-2026 годы, согласно приложениям 43, 44 и 45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- 22 106,0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- 22 171,4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(- 65,4)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- 65,4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2024 год предусмотрены бюджетные субвенции, передаваемые из районного бюджета в сумме 13 389,0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2024 год предусмотрены целевые текущие трансферты, передаваемые из районного бюджета в сумме 8 087,0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села Ушкарасу на 2024-2026 годы, согласно приложениям 46, 47 и 48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- 23 037,0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- 21 922,0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- 23 138,3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(- 101,3)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- 101,3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2024 год предусмотрены бюджетные субвенции, передаваемые из районного бюджета в сумме 12 832,0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2024 год предусмотрены целевые текущие трансферты, передаваемые из районного бюджета в сумме 9 090,0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села Шойындыколь на 2024-2026 годы, согласно приложениям 49, 50 и 51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- 38 567,0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- 46 049,4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(-7 482,4)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- 7 482,4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2024 год предусмотрены бюджетные субвенции, передаваемые из районного бюджета в сумме 13 744,0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2024 год предусмотрены целевые текущие трансферты, передаваемые из районного бюджета в сумме 9 896,0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|№ 8С-20/2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8С-20/2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