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fce2" w14:textId="cd2f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управлению коммунальными отходами по Есильскому району Акмолинской области на 2024-2029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7 февраля 2024 года № 8С-16/3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Программу по управлению коммунальными отходами по Есильскому району Акмолинской области на 2024-2029 годы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февраля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- 16/3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по управлению коммунальными отходами по Есильскому району на 2024-2029 годы Оглавление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АНАЛИЗ ТЕКУЩЕГО СОСТОЯНИЯ УПРАВЛЕНИЯ ОТХОДАМИ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Оценка текущего состояния управления отходами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Анализ управления отходами в динамике за последние три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Анализ мероприятий по управлению отходами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Описание и анализ выделенных средств в динамика за последние три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ЦЕЛИ, ЗАДАЧИ И ЦЕЛЕВЫЕ ПОКАЗАТЕЛИ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Цели и задачи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Пути достижения поставленных целей и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Целевые показатели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НАПРАВЛЕНИЯ, ПУТИ ДОСТИЖЕНИЯ ПОСТАВЛЕННЫХ ЦЕЛЕЙ И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НЕОБХОДИМЫЕ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МЕРОПРИЯТИЙ ПО РЕАЛИЗАЦИИ ПРОГРАММЫ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Есильский район – административная единица Акмолинской области. Наименование районного центра – город Есиль, расстояние до областного центра – 350км., до столицы – 420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административно-территориальных единиц 15, в том числе: городов районного значения – 1, сел – 4, поселков – 1, сельских округов –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на 1 января 2023 года составила 20834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Есильский район расположен в юго-западной части Акмолинской области. На востоке граничит с Жаксынским районом, на юге с Жаркаинским районом, на Западе с Карасуским районом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местности представляет собой типичную для Северного Казахстана равнину (минимальное колебание высот).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резко континентальный. Зима продолжительная, холодная и малоснежная, с сильными ветрами и метелями, резкими сменами температур в пределах суток (средняя температура от -15°С до -20°С). Среднегодовое количество атмосферных осадков: 200–280 мм., в горах до 400 мм. Среднегодовая скорость ветра 5,3 м/сек. Большая часть зимних осадков выпадает в январь–февраль месяцы.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Теплый период длится с середины апреля до середины сентября. Продолжительность безморозного периода 110-120 дней в году. Заморозки начинаются во второй половине сентября. Снежный покров появляется в конце ноября.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Растительность. На территории Есильского района в почвенном покрове преобладают южные малогумусовые черноземы, глинистые и суглинистые, часто в комплексе с солонцами, разнотравно - красноковыльная растительность, в южной части - полупустынные полынно - ковыльные степи, в поймах рек - луговая растительность. В северной части растут осинно-березовые околки.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Гидрография. По территории района протекают реки: Ишим (Есиль), Кызыл-су, Каракол, Жаныспай.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Экономика. Представлена отраслями сельского хозяйства, сориентировано на предприятиях, основывающихся на частной собственности, как производителей сельхозпродукции, так и ее переработчиков.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мероприятий по управлению коммунальными отходами. Система управления с коммунальными отходами включают в себя потребителей (физических и юридических лиц), организаций, представляющих услуги сбора, вывоза, переработки, утилизации и удаления коммунальных отходов, местных исполнительных органов и других уполномоченных органов. Согласно принципу "загрязнитель платит" все расходы, связанные с управлением коммунальными отходами, обязаны возместить потребители – источники образования коммунальных отходов. Из этого следует, что единственным источником модернизации и развития системы управления с коммунальными отходами являются средства, оплачиваемые потребителями за предоставленные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приборов учета, позволяющих измерить потребленные услуги сбора, вывоза, переработки и удаления коммунальных отходов с территории населенного пункта, требует наличия норм накопления коммунальных отходов от всех объектов образования коммунальных отходов (население, объекты социального назначения и т.д.).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управления отходами сформирована в соответствии с требованиями Экологического кодекса Республики Казахстан, Концепции экологической безопасности Республики Казахстан. Программа разрабатывается в соответствии с принципом иерархии и должна содержать сведения об объеме и составе образуемых и (или) получаемых от третьих лиц отходов, способах их накопления, сбора, транспортировки, обезвреживания, восстановления и удаления, а также описание предлагаемых мер по сокращению образования отходов, увеличению доли их повторного использования, переработки и утилизации.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по управлению отходами разработана в соответствии с требованиями: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пп.1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статьи 365 Экологического кодекса Республики Казахстан от 2 января 2021 года №400-VI ЗРК;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Методическими рекомендациями местным исполнительным органам по разработке программы по управлению коммунальными отходами, утвержденными приказом Министра экологии, геологии и природных ресурсов Республики Казахстан от 18 мая 2023 года № 154-п;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Приказа исполняющего обязанности Министра экологии, геологии и природных ресурсов Республики Казахстан от 06 августа 2021 года № 314 "Об утверждении Классификатор отходов";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Приказ Министра экологии, геологии и природных ресурсов Республики Казахстан от 22 июня 2021 года № 206 "Об утверждении методики расчета лимитов накопления отходов и лимитов захоронения отходов".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управления отходами разрабатывается на 2024-2029 годы и содержит сведения об объеме и составе образуемых отходов, способах их накопления, сбора, транспортировки, обезвреживания, восстановления и удаления, а также описание предлагаемых мер по сокращению образования отходов, увеличению доли их повторного использования, переработки и утилизации.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программы является достижение установленных показателей, направленных на постепенное сокращение объемов и (или) уровня опасных свойств накопленных и образуемых отходов, а также отходов, находящихся в процессе обращения.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АНАЛИЗ ТЕКУЩЕГО СОСТОЯНИЯ УПРАВЛЕНИЯ ОТХОДАМИ 1.1. Оценка текущего состояния управления отходами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окружающей среды, входит в основные требования жизни человека. Переработать и утилизировать отходы, сократить объемы вывоза на полигоны, снизить негативное влияние захоронений, а также изучать и применять новые способы и технологии, обеспечивающие безопасность в области охраны окружающей среды, в целях постоянного улучшения показателей жизнедеятельности. Существующая ситуация показывает, что доля захоронения составляет – 96%, на энергетическую утилизацию и вторичное сырье приходится – по 2%. Реализация Программы предполагает увеличение доли энергетической утилизации, вторичного использования, переработки органических отходов до 20-22%, и снижение процента захоронения до 30-40%.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Морфологический состав отходов определены из места складирования отходов: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пластик типа PET(E), PEHD, LDPE, PP, PS, O(ther)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электронные отходы;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бой стекла;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отходы тканных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шкуры;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строительные отходы;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навоз;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птичий помет;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отходы местными жителями используются в быту: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пластик типа PET(E);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стеклотара;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бумага;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дерево;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птичий помет;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отходы подстилки из соломы;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-навоз.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Программой управления отходами на 2024-2029 годы предусмотрены показатели и меры постепенного снижения объемов и уровня опасных свойств накопленных и образуемых отходов.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1.2. Анализ управления отходами в динамике за последние три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Предпринимаемые меры по сокращению объемов образуемых отходов, соблюдение правил экологической безопасности при накоплении отходов, их сборе и транспортировке, меры по сортировке, повторному использованию, переработке и уменьшению опасных свойств и объемов отходов, их безопасное для окружающей среды захоронение, способствуют значительному снижению негативного влияния на людей и окружающую среду.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отсутствует организованный сбор и транспортировка коммунальных отходов. Места для складирования отходов сельскими акиматами определены в 11 из 31 населенных пунктов. Жители самостоятельно вывозят мусор на определенные места для складирования отходов без какого-либо учета. В этой связи определить объемы отходов штучных изделий не представляется возможным.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то, что населением не ведется учет образования отходов штучных изделий, количественные и качественные показатели таких отходов учитываться не будут. Тем временем, в ходе анкетирования населения сельских округов были определены виды и способы утилизации отходов на долю жителей. Эти данные будут использованы при определении целей и задач настоящей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Жители населенных пунктов указывают примерный объем образования золы и навоза.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Есиль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239 человек (абонентов), что составляет 11,0% от количества домов (абонентов).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Аксай: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32 человека (абонента), что составляет 11,0% от количества домов (абонентов).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Бузулукский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19 человек (абонентов), что составляет 8,5% от количества домов (абонентов).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Двуреченский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37 человек (абонентов), что составляет 15,1% от количества домов (абонентов).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Жаныспайский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30 человек (абонентов), что составляет 11,4% от количества домов (абонентов).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Орловка: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15 человек (абонентов), что составляет 12,6% от количества домов (абонентов).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Юбилейный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23 человека (абонента), что составляет 10,0% от количества домов (абонентов).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Свободненский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30 человек (абонентов), что составляет 10,0% от количества домов (абонентов).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Красногорский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35 человек (абонентов), что составляет 19,0% от количества домов (абонентов).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Московское: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26 человек (абонентов), что составляет 12,0% от количества домов (абонентов).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Красивинский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47 человек (абонентов), что составляет 8,0% от количества домов (абонентов).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Каракольский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28 человек (абонентов), что составляет 16,0% от количества домов (абонентов).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Интернациональный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45 человек (абонентов), что составляет 24,4% от количества домов (абонентов).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Зареченский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15 человек (абонентов), что составляет 4,0% от количества домов (абонентов).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Знаменка: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15 человек (абонентов), что составляет 10,0% от количества домов (абонентов).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1 приведены данные организаций района, где ведется учет образования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образования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с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Накопление в полигоне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 и картона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Переданы в сторонние 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Переданы в сторонние 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стеклянной 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Переданы в сторонние организации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показывает предварительный анализ деятельности населенных пунктов, где отсутствуют полигоны для размещения отходов, необходимо составление планов по реализации Программу управления отходами. Так населенные пункты расположенные относительно близко друг к другу могут при составлении планов работы по строительству полигонов объединиться по территориальности и осуществлять процесс строительства единого полигона. Таким образом, будут эффективно и целесообразно реализованы необходимые мероприятия и денежные средства, что в свою очередь будет иметь положительный эффект для данного населения.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1.3. Анализ мероприятий по управлению отходами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Есильского района под полигоны твердых бытовых отходов отведено 11 земельных участков.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расположены в следующих населенных пунктах: г.Есиль, с.Заречное, с.Юбилейное, с.Ковыльное, с.Орловка, с.Караколь, с.Московское, с.Сурган, с.Приишимка, с.Раздольное, с.Биртал. Площадь данных полигонов от 0,7 до 7,0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Оформлены в полном объеме только 4 полигона: г.Есиль – собственник ГКП на ПХВ "Есильский горкомхоз", с.Заречное – собственник ТОО "Заречное", с.Ковыльное – собственник ТОО "Алтын ДЭН", с.Сурган – ТОО "Жасыбай ХХI".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Сортировочных линий на полигонах ТБО не имеется.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1.4. Описание и анализ выделенных средств в динамика за последние три года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аппаратом акима города, сел и сельских округов предусматриваются средства на улучшение уровня благоустройства, а именно ликвидацию несанкционированных свалок: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– предусмотрено 6 186,9 тысяч тенге. Вывезено в общем объеме 2,8 тыс. м3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– 5 500,0 тысяч тенге. Вывезено в общем объеме 2,5 тыс. м3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год – предусмотрено 5 269,8 тысяч тенге. Вывезено в общем объеме 2,28 тыс. м3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из средств областного бюджета на обустройство, изготовление и монтаж 25 мусорных площадок на территории города Есиль выделено 4, 9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2023 году из средств областного бюджета на обустройство, изготовление и монтаж 50 мусорных площадок на территории города Есиль выделено 10,21 млн. тенге.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ЦЕЛИ, ЗАДАЧИ И ЦЕЛЕВЫЕ ПОКАЗАТЕЛИ ПРОГРАММЫ 2.1. Цели и задачи Программы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комплексного решения вопросов управления коммунальными отходами разрабатывается Программа управления отходами на плановый период, являясь инструментом в достижении организации и эффективном управлении коммунальными отходами в своем регионе.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является улучшение качества предоставляемых услуг по сбору и транспортировке твердых бытовых отходов, повышение охвата сбором и вывозом, увеличение количества раздельного сбора и переработки твердо-бытовых отходов, позволит минимизировать негативное влияние отходов на окружающую среду, и повысит целевые показатели нашего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Программы – эффективное управление приемом отходов: учҰт отходов, планирование количества отходов, контроль вывоза отходов, при необходимости использование вторичной переработки, планирование экономической рентабельности и создание при этом условий для социально-экономического роста и процветания участников процесса, принцип бережного отношения к природе. Снижение негативного воздействия на окружающую среду, экономику и социальное благополучие населения, комплексный подход к процессу принятия решений охраны и приумножения экологических ресурсов.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Пути достижения поставленных целей и задач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управления коммунальными отходами сложна и многогранна, но она лежит в основе всех процессов и обеспечивает систему и порядок.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участниками Программы качественных, эффективных действий направленных на достижение положительных результатов процесса.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количественного контроля за движением отходов в целях учета объемов захоронения, а также объҰмов и времени накопления отходов вклад в выполнении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снижение потенциального негативного воздействия и максимальное увеличение возможностей, связанных с хозяйственной деятельностью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учет долгосрочных последствий решений, принимаемых в ходе применения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привлечение заинтересованных сторон к конструктивному диалогу;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внедрение передовых методов организации производства и обеспечение прозрачности ведения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переработка и захоронение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получение достоверных сведений от специализированных предприятий об объемах сбора, сортировки, захоронения, утилизации для составления корректного анализа и формирования плана работы и проведения мероприятий.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Целевые показатели Программы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положительного эффекта от реализации Программы в течение всего срока действия и после его окончания позволит укреплять потенциал и добиться положительного влияния проекта Программы на благосостояние 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безопасности при управлении твердыми бытовыми отходами является обязательным для всех физических лиц и юридических, независимо от формы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общих технических требований к оборудованию по уничтожению и обезвреживанию опасных медицинских отходов, правил управления и осуществления операций со строительными отходами, строительство новых мест размещения отходов, мусороперерабатывающих заводов, мест проведения термической обработки не предусматривается.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НАПРАВЛЕНИЯ, ПУТИ ДОСТИЖЕНИЯ ПОСТАВЛЕННЫХ ЦЕЛЕЙ И ЗАДАЧ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всей законодательной базы, действующие Законы и нормативные акты при осуществлении реализации Программы управления отходами. Соблюдение и проведение аналитического, экологического мониторинга.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Планирование. Составление и внедрение планов, направленных на пути достижения лимитов образований и накоплений у источников образования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компонентами Программы управления отходами выступают информационные, экономические, организационно-управленческие методы. Таким образом, использование всех вышеуказанных процессов позволит осуществить поставленные задачи и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запланированных мероприятий по Программе управления отходами на 2024-2029 годы, в том числе раздельный сбор, сортировка, повторное использование, переработка, уменьшение объемов и опасных свойств отходов.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НЕОБХОДИМЫЕ РЕСУРСЫ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Программы управления отходами будут использованы бюджетные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финансирования по реализации Программы управления отходами представлен в таблице 4.1.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2024-2029гг.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бюджету*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обслуживание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2024-2029гг.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бюджету*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2024-2029гг.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бюджету*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 – объем финансирования будет уточняться при формировании бюджета на соответствующий год.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ПЛАН МЕРОПРИЯТИЙ ПО РЕАЛИЗАЦИИ ПРОГРАММЫ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является составной частью Программы и содержит совокупность действий/мероприятий, направленных на полное достижение цели и задач Программы, с указанием показателей результатов по мероприятиям (ожидаемые мероприятия), с определением сроков, исполнителей, формы завершения, необходимых затрат на реализацию Программы и источников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управления отходами является достижение установленных показателей, направленных на постепенное сокращение объемов образуемых отходов производства и потребления, а также сокращение воздействия образуемых отходов на окружающую среду.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реализации Программы управления отходами на 2024-2029 годы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своевременную разработку нормативных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мониторинга для выявления объемов и ведение учета по перерабатываемым отходам (пластмасса, стеклотара, бумага);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корректировка программы по управлению коммунальными отходами по Есильскому району на основании мониторинговых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строительство новых полигонов твердых бытовых отходов и узаконение имеющихся;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сортировки твердых бытовых отходов на действующих полигонах твердых бытовых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повышение экологической культуры физических и юридических лиц, а также создание необходимые условия для их привлечения на добровольной основе к реализации государственной экологической политики обеспечит экологическую безопасность при управлении отходами в быту, защиту жизни и здоровья людей, животных, растений и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снижения воздействия на окружающую среду в результате своей жизнедеятельности региона, регулярный диалог и взаимодействие с заинтересованными сторонами, реализация политики на местном уровне путем информирования и предоставления соответствующей информации, взаимодействие с местными сообществами, стремление выслушивать и реагировать своевременно имеет важное значение для достижения результатов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2 декабря 2021 года № 482, утверждены Требования к раздельному сбору отходов, которыми необходимо руководствоваться в целях реализации Программы.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