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c4f" w14:textId="7be8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декабря 2024 года № 8С-35/2-24.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00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475 341,9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489 709,6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14 367,7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241 047,1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10 051,2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00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9 603,9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00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-16 801,3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16 801,3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305 937,5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286 811,5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00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-15 674,3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15 674,3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Майлан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286 907,1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53 632,7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375 833,1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88 926,0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130 354,2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2025 год объемы субвенций, передаваемых из районного бюджета бюджетам сел и сельских округов в сумме 313 156,0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51 360,0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29 081,0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32 180,0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21 413,0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16 772,0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20 424,0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24 636,0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16 542,0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15 809,0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18 195,0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23 213,0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Майлан 10 282,0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20 314,0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составе поступлений на 2025 год бюджетам города Ерейментау, сел и сельских округов предусмотрены целевые трансферты из республиканского,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Ерейментауского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2024 год бюджетам города Ерейментау, сел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Ерейментауского районного маслихата Акмолинской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ул.Мамбеталина,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Ынтымак, Бейбитшилик-Тауелсезик,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ул. Киселева - 2,73 км, ул. Селетинская - 2,10 км, ул. Достык - 1,26 км, ул. Целинная - 1,13 км, ул. Ардагер - 0,95 км, ул.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Достык 320 м, Тауелсездик -1900 м, Момышулы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ул. Хамзеулы Жунис км 0-3,8, ул. Атаконыс км 0-1,89, ул. Ынтымак 0-1,1, ул. Желтоксан км 0-0,695, ул. Сагата Жекишева км 0-2,36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Мухтара Ауэзова км 0-1,010, ул. Армандастар км 0-0,65 , ул.Андрея Риммера км 0-0,42, ул.Ыбырая Алтынсарина км 0-2,461, ул.Сарыжайлау км 0-2,050, ул.Кулыша Досмагамбетова км 0-1,21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Адилет (1,2 км) в селе Тургай, улица.Достык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