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96d6" w14:textId="4a4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27 902,5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22 562,5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Учесть, что в бюджете сельского округа Бастау на 2025 год предусмотрены целевые трансферты из вышестоящих бюджетов, согласно приложению 4.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Бастау на 2025 год объем бюджетной субвенции, передаваемой из районного бюджета в бюджет сельского округа Бастау в сумме 21 021 тысячи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системных блок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сельском округе 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