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5367" w14:textId="d5b5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Новорыбинского сельского округа Аккольского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декабря 2024 года № С 34-6.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Новорыбинского сельского округа Аккольского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36 015,4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28 216,4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37 373,5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С 50-7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Новорыбинского сельского округа на 2025-2027 годы из районного бюджета предусмотрена субвенция: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– 26 811,0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– 28 226,0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– 28 762,0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Аккольского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С 50-7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34-6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34-6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Аккольского районного маслихата Акмолинской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С 50-7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технического персонала и контрактных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расходов командировочных и служебных разъездов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оборудования для обеспечения водоснабжением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