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bf64" w14:textId="89cb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2023 года № 8С-7-2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июня 2024 года № 8С-11-5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2024-2026 годы" от 13 декабря 2023 года № 8С-7-2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2024-2026 годы согласно приложениям 1, 2 и 3 к настоящему решению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593 577 628,7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76 739 919,7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17 999 287,4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498 838 421,6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594 025 344,3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11 301 095,4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23 262 329,0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11 961 233,6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-11 748 811,0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11 748 811,0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области на 2024 год в сумме 646 470,5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2024 год предусмотрено погашение займов в сумме 10 939 114,6 тысяч тенге, в том числе: погашение долга местного исполнительного органа – 5 740 655,3 тысяч тенге, погашение долга местного исполнительного органа перед вышестоящим бюджетом – 5 195 686,4 тысяч тенге, возврат неиспользованных бюджетных кредитов, выданных из республиканского бюджета – 2 772,9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июня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июня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593 577 628,7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498 838 421,6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454 694 821,0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594 025 344,3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6 364 022,9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261 464 250,1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222 687 599,5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20 887 306,8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98 091 536,7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38 786 066,9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1 311 039,5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21 053 847,3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13 051 156,6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7 150 451,7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3 389 348,7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70 141 153,2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69 791 153,2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58 692 912,4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20 791 602,1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3 260 731,8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55 673 402,7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47 774 566,4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распространению и внедрению инновационного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20 917 030,2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16 893 061,5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18 511 250,7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2 864 675,4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разрешҰнных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11 301 095,4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11 961 233,6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11 961 233,6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11 961 233,6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-11 748 811,0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11 748 811,0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570 922 437,0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485 576 829,0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442 896 490,0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442 896 490,0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571 741 469,0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298 145 130,0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238 716 185,0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54 920 719,0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-11 981 545,0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107 017 605,0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19 122 118,0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средств (изделий) и атрибутов для проведения идентификации сельскохозяйственных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населҰнных пунктов, прилегающих к городу Астане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слоҰв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80 848 019,0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5 804 234,0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33 809 630,0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населҰнных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2 261 623,0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предпринимательской инициативе молодҰжи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84 101 923,6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38 806 182,0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государственных органов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по единовременным выплатам гражданам, пострадавшим вследствие паводков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3 244 012,8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9 474 304,5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4 883 011,5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3 951 104,5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16 865 027,4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2 853 728,6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1 137 717,3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слоҰв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45 295 741,6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9 185 179,5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2 702 425,6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1 322 485,6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24 883 282,4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5 601 765,8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3 089 719,6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5 530 927,3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9 178 136,0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11 227 279,7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7 606 177,0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