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994c" w14:textId="3289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30 декабря 2015 года № 746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 июля 2024 года № 692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30 декабря 2015 года № 746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 (зарегистрирован в Реестре государственной регистрации нормативных правовых актов под № 13150)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5 статьи 139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(за исключением квалифицированных рабочих) воинских частей и учреждений Вооруженных Сил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2"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Жаксылыков </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xml:space="preserve">
      "СОГЛАСОВАН" </w:t>
      </w:r>
    </w:p>
    <w:bookmarkEnd w:id="10"/>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________ 2024 года № 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2015 года № 746 </w:t>
            </w:r>
          </w:p>
        </w:tc>
      </w:tr>
    </w:tbl>
    <w:bookmarkStart w:name="z30" w:id="11"/>
    <w:p>
      <w:pPr>
        <w:spacing w:after="0"/>
        <w:ind w:left="0"/>
        <w:jc w:val="left"/>
      </w:pPr>
      <w:r>
        <w:rPr>
          <w:rFonts w:ascii="Times New Roman"/>
          <w:b/>
          <w:i w:val="false"/>
          <w:color w:val="000000"/>
        </w:rPr>
        <w:t xml:space="preserve"> Реестр должностей гражданских служащих (за исключением </w:t>
      </w:r>
      <w:r>
        <w:rPr>
          <w:rFonts w:ascii="Times New Roman"/>
          <w:b/>
          <w:i w:val="false"/>
          <w:color w:val="000000"/>
        </w:rPr>
        <w:t xml:space="preserve">квалифицированных рабочих) воинских частей и учреждений </w:t>
      </w:r>
      <w:r>
        <w:rPr>
          <w:rFonts w:ascii="Times New Roman"/>
          <w:b/>
          <w:i w:val="false"/>
          <w:color w:val="000000"/>
        </w:rPr>
        <w:t xml:space="preserve">Вооруженных Сил Республики Казахстан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Главного военного клинического и Военного клинического госпиталя;</w:t>
            </w:r>
          </w:p>
          <w:bookmarkEnd w:id="12"/>
          <w:p>
            <w:pPr>
              <w:spacing w:after="20"/>
              <w:ind w:left="20"/>
              <w:jc w:val="both"/>
            </w:pPr>
            <w:r>
              <w:rPr>
                <w:rFonts w:ascii="Times New Roman"/>
                <w:b w:val="false"/>
                <w:i w:val="false"/>
                <w:color w:val="000000"/>
                <w:sz w:val="20"/>
              </w:rPr>
              <w:t>
Заместитель руководителя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Заместитель председателя Спортивного комитета Министерства обороны Республики Казахстан – Центрального спортивного клуба</w:t>
            </w:r>
          </w:p>
          <w:bookmarkEnd w:id="13"/>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Военного госпиталя,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Дорожно-эксплуатационного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Заместитель руководителя Дорожно-эксплуатационного участка;</w:t>
            </w:r>
          </w:p>
          <w:bookmarkEnd w:id="14"/>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Лазарета, Отдельного медицинского отряда (роты), Санитарно-эпидемиологического центра, Санитарно-эпидемиологического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Главный бухгалтер Военно-технической школы;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(медицинского): Главного военного клинического и Военного клинического госпиталя, Центра военной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филиала военно-технической школы;</w:t>
            </w:r>
          </w:p>
          <w:p>
            <w:pPr>
              <w:spacing w:after="20"/>
              <w:ind w:left="20"/>
              <w:jc w:val="both"/>
            </w:pPr>
            <w:r>
              <w:rPr>
                <w:rFonts w:ascii="Times New Roman"/>
                <w:b w:val="false"/>
                <w:i w:val="false"/>
                <w:color w:val="000000"/>
                <w:sz w:val="20"/>
              </w:rPr>
              <w:t>
Ученый секретарь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Руководитель (заведующий) кафедры: Организации высшего и (или) послевузовского образования;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филиала военно-технической школы;</w:t>
            </w:r>
          </w:p>
          <w:p>
            <w:pPr>
              <w:spacing w:after="20"/>
              <w:ind w:left="20"/>
              <w:jc w:val="both"/>
            </w:pPr>
            <w:r>
              <w:rPr>
                <w:rFonts w:ascii="Times New Roman"/>
                <w:b w:val="false"/>
                <w:i w:val="false"/>
                <w:color w:val="000000"/>
                <w:sz w:val="20"/>
              </w:rPr>
              <w:t>
Руководитель (заведующий) отделения (медицинского):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Руководитель (начальник) центра Спортивного комитета Министерства обороны Республики Казахстан – Центрального спортивного клуба;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филиала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(медицинского): Военного госпиталя, Центральной военной стоматологической поликлиники);</w:t>
            </w:r>
          </w:p>
          <w:p>
            <w:pPr>
              <w:spacing w:after="20"/>
              <w:ind w:left="20"/>
              <w:jc w:val="both"/>
            </w:pPr>
            <w:r>
              <w:rPr>
                <w:rFonts w:ascii="Times New Roman"/>
                <w:b w:val="false"/>
                <w:i w:val="false"/>
                <w:color w:val="000000"/>
                <w:sz w:val="20"/>
              </w:rPr>
              <w:t>
Заместитель руководителя типографии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Главный инспектор Управления главнокомандующего видом войск;</w:t>
            </w:r>
          </w:p>
          <w:bookmarkEnd w:id="18"/>
          <w:p>
            <w:pPr>
              <w:spacing w:after="20"/>
              <w:ind w:left="20"/>
              <w:jc w:val="both"/>
            </w:pPr>
            <w:r>
              <w:rPr>
                <w:rFonts w:ascii="Times New Roman"/>
                <w:b w:val="false"/>
                <w:i w:val="false"/>
                <w:color w:val="000000"/>
                <w:sz w:val="20"/>
              </w:rPr>
              <w:t>
Заместитель руководителя (начальника) центра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Отряда ведомственной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(начальника) Отряда ведомственной охраны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Руководитель (заведующий) методического кабинета, библиотеки, учебной лаборатории, типографии, отдела, службы: Организации высшего и (или) послевузовского образования;</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Национального военно-патриотического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Главного управления и Управления;</w:t>
            </w:r>
          </w:p>
          <w:p>
            <w:pPr>
              <w:spacing w:after="20"/>
              <w:ind w:left="20"/>
              <w:jc w:val="both"/>
            </w:pPr>
            <w:r>
              <w:rPr>
                <w:rFonts w:ascii="Times New Roman"/>
                <w:b w:val="false"/>
                <w:i w:val="false"/>
                <w:color w:val="000000"/>
                <w:sz w:val="20"/>
              </w:rPr>
              <w:t>
Руководитель отдела, службы, кабинета: Главного военного клинического и Военного клинического госпиталя,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Руководитель группы, отделения: Организации высшего и (или) послевузовского образования;</w:t>
            </w:r>
          </w:p>
          <w:bookmarkEnd w:id="20"/>
          <w:p>
            <w:pPr>
              <w:spacing w:after="20"/>
              <w:ind w:left="20"/>
              <w:jc w:val="both"/>
            </w:pPr>
            <w:r>
              <w:rPr>
                <w:rFonts w:ascii="Times New Roman"/>
                <w:b w:val="false"/>
                <w:i w:val="false"/>
                <w:color w:val="000000"/>
                <w:sz w:val="20"/>
              </w:rPr>
              <w:t>
Руководитель (заведующий) отделения (обеспечивающего вида деятельности): Главного военного клинического и Военного клинического госпиталя, Главной военной поликлиники,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Руководитель отдела, службы: Кадетского корпуса;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тренер, главный администратор, руководитель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службы Центральной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Заместитель руководителя отдела, службы Департамента по делам обороны;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группы, отделения Департамента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Главный инженер, главный механик, главный бухгалтер: Дорожно-эксплуатационного участка, Районной эксплуатационной части, воинской части, учреждения;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типографии: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(начальник) отдельной команды ведомственной охраны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Управления и Отдела по делам обороны;</w:t>
            </w:r>
          </w:p>
          <w:p>
            <w:pPr>
              <w:spacing w:after="20"/>
              <w:ind w:left="20"/>
              <w:jc w:val="both"/>
            </w:pPr>
            <w:r>
              <w:rPr>
                <w:rFonts w:ascii="Times New Roman"/>
                <w:b w:val="false"/>
                <w:i w:val="false"/>
                <w:color w:val="000000"/>
                <w:sz w:val="20"/>
              </w:rPr>
              <w:t>
Руководитель отдела, службы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Заместитель руководителя отдела, службы, типографии: воинской части, учреждения;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группы, отделения, части: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(начальника) отдельной команды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(начальник) команды в составе Отряда ведомственной охраны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пожарной команды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главного бухгалтера: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службы Республиканской школы "Жас улан"; Руководитель отделения Республиканской школы "Жас улан";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отделением Санитарно-эпидемиологического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аптекой: воинских частей и учреждений;</w:t>
            </w:r>
          </w:p>
          <w:p>
            <w:pPr>
              <w:spacing w:after="20"/>
              <w:ind w:left="20"/>
              <w:jc w:val="both"/>
            </w:pPr>
            <w:r>
              <w:rPr>
                <w:rFonts w:ascii="Times New Roman"/>
                <w:b w:val="false"/>
                <w:i w:val="false"/>
                <w:color w:val="000000"/>
                <w:sz w:val="20"/>
              </w:rPr>
              <w:t>
Руководитель группы, отделения: Управления и Отдела по делам обороны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Главный научный сотрудник;</w:t>
            </w:r>
          </w:p>
          <w:bookmarkEnd w:id="25"/>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6"/>
          <w:p>
            <w:pPr>
              <w:spacing w:after="20"/>
              <w:ind w:left="20"/>
              <w:jc w:val="both"/>
            </w:pPr>
            <w:r>
              <w:rPr>
                <w:rFonts w:ascii="Times New Roman"/>
                <w:b w:val="false"/>
                <w:i w:val="false"/>
                <w:color w:val="000000"/>
                <w:sz w:val="20"/>
              </w:rPr>
              <w:t>
Ведущий научный сотрудник;</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Доцент</w:t>
            </w:r>
          </w:p>
          <w:p>
            <w:pPr>
              <w:spacing w:after="20"/>
              <w:ind w:left="20"/>
              <w:jc w:val="both"/>
            </w:pPr>
            <w:r>
              <w:rPr>
                <w:rFonts w:ascii="Times New Roman"/>
                <w:b w:val="false"/>
                <w:i w:val="false"/>
                <w:color w:val="000000"/>
                <w:sz w:val="20"/>
              </w:rPr>
              <w:t>
Главный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Ведущий эксперт Центра;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преподаватель: Организации высшего и (или) послевузовского образования, Кадетского корпуса, Военно-технической школы, филиала Военно-технической школы;</w:t>
            </w:r>
          </w:p>
          <w:p>
            <w:pPr>
              <w:spacing w:after="20"/>
              <w:ind w:left="20"/>
              <w:jc w:val="both"/>
            </w:pPr>
            <w:r>
              <w:rPr>
                <w:rFonts w:ascii="Times New Roman"/>
                <w:b w:val="false"/>
                <w:i w:val="false"/>
                <w:color w:val="000000"/>
                <w:sz w:val="20"/>
              </w:rPr>
              <w:t>
Ведущий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8"/>
          <w:p>
            <w:pPr>
              <w:spacing w:after="20"/>
              <w:ind w:left="20"/>
              <w:jc w:val="both"/>
            </w:pPr>
            <w:r>
              <w:rPr>
                <w:rFonts w:ascii="Times New Roman"/>
                <w:b w:val="false"/>
                <w:i w:val="false"/>
                <w:color w:val="000000"/>
                <w:sz w:val="20"/>
              </w:rPr>
              <w:t>
Старший эксперт Центра;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Научный сотрудник: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Организации высшего и (или) послевузовского образования, Кадетского корпуса, Военно-технической школы, филиала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Центра военной медицины;</w:t>
            </w:r>
          </w:p>
          <w:p>
            <w:pPr>
              <w:spacing w:after="20"/>
              <w:ind w:left="20"/>
              <w:jc w:val="both"/>
            </w:pPr>
            <w:r>
              <w:rPr>
                <w:rFonts w:ascii="Times New Roman"/>
                <w:b w:val="false"/>
                <w:i w:val="false"/>
                <w:color w:val="000000"/>
                <w:sz w:val="20"/>
              </w:rPr>
              <w:t>
Научный сотрудник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Эксперт Центра;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Младший научный сотрудник, ассистент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Методист: Организации высшего и (или) послевузовского образования, Кадетского корпуса,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Младший научный сотрудник Центра военной медицины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основного персонала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фельдшер: Ветеринарно-эпизоотического отряда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производитель работ (прораб), геодезист, мастер,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Кадетского корпуса,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Кадетского корпуса,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Кадетского корпуса,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Кадетского корпуса, Республиканской школы "Жас улан"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0"/>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Военно-технической школы,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1"/>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1"/>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Военно-технической школы,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2"/>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Военно-технической школы,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3"/>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3"/>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Военно-технической школы, Республиканской школы "Жас улан"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4"/>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4"/>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Военно-технической школы,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5"/>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Республиканской школы "Жас улан",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6"/>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6"/>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Республиканской школы "Жас улан",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7"/>
          <w:p>
            <w:pPr>
              <w:spacing w:after="20"/>
              <w:ind w:left="20"/>
              <w:jc w:val="both"/>
            </w:pPr>
            <w:r>
              <w:rPr>
                <w:rFonts w:ascii="Times New Roman"/>
                <w:b w:val="false"/>
                <w:i w:val="false"/>
                <w:color w:val="000000"/>
                <w:sz w:val="20"/>
              </w:rPr>
              <w:t xml:space="preserve">
 Воспитатель: Кадетского корпуса, Республиканской школы "Жас улан", Военно-технической школы; </w:t>
            </w:r>
          </w:p>
          <w:bookmarkEnd w:id="37"/>
          <w:p>
            <w:pPr>
              <w:spacing w:after="20"/>
              <w:ind w:left="20"/>
              <w:jc w:val="both"/>
            </w:pPr>
            <w:r>
              <w:rPr>
                <w:rFonts w:ascii="Times New Roman"/>
                <w:b w:val="false"/>
                <w:i w:val="false"/>
                <w:color w:val="000000"/>
                <w:sz w:val="20"/>
              </w:rPr>
              <w:t>
Методист Республиканской школы "Жас улан"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Кадетского корпуса, Республиканской школы "Жас улан", Военно-технической школы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Заведующие хозяйственных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8"/>
          <w:p>
            <w:pPr>
              <w:spacing w:after="20"/>
              <w:ind w:left="20"/>
              <w:jc w:val="both"/>
            </w:pPr>
            <w:r>
              <w:rPr>
                <w:rFonts w:ascii="Times New Roman"/>
                <w:b w:val="false"/>
                <w:i w:val="false"/>
                <w:color w:val="000000"/>
                <w:sz w:val="20"/>
              </w:rPr>
              <w:t>
Руководитель (заведующий) хозяйственных подразделений: базы, библиотеки, спортивного сооружения, стадиона, столовой, клуба, культурно-досугового центра (дом отдыха), бассейна, мастерской, узла связи, архива, цеха всех воинских частей и учреждений, Арсеналов и Баз боеприпасов, Национального военно-патриотического центра;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инспектор: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службы: Главного управления,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службы, отделения, группы,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сборного пункта Департамента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отделения, группы, службы, части: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отделения, группы Дорожно-эксплуатационного участка, Районной эксплуатационной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(начальника) Отряда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группы охраны ведомственной охраны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группы охраны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Старшина Отряда (отдельной команды)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склада тылового и эксплуатационно-технического обеспечения, хранилища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хранилища боеприпасов и вооружения, лаборатории: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банно-прачечного комбината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Пресс-секретарь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архивом, бассейном, банно-прачечным комбинатом, клубом, музеем, мастерской, учебным кабинетом, учебной мастерской, спортивным сооружением (базой), столовой: Организации высшего и (или) послевузовского образования, Кадетского корпуса, Республиканской школы "Жас улан",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библиотекой: Кадетского корпуса, Республиканской школы "Жас улан",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начальника отдела (службы)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всех медицинских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подразделения всех медицинских учреждений;</w:t>
            </w:r>
          </w:p>
          <w:p>
            <w:pPr>
              <w:spacing w:after="20"/>
              <w:ind w:left="20"/>
              <w:jc w:val="both"/>
            </w:pPr>
            <w:r>
              <w:rPr>
                <w:rFonts w:ascii="Times New Roman"/>
                <w:b w:val="false"/>
                <w:i w:val="false"/>
                <w:color w:val="000000"/>
                <w:sz w:val="20"/>
              </w:rPr>
              <w:t>
Руководитель архива, библиотеки, клуба, культурно-досугового центра, лаборатории, столовой, склада (хранилищ)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9"/>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менеджер, методист, переводчик, референт, статистик, специалист по развитию государственного языка, психолог, экономист, юрисконсульт: Вида, Рода войск, Регионального командования, Главного управления и Управления, Центра;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(обеспечивающего вида деятельности), инструктор (обеспечивающего вида деятельности), лаборант, мастер (обеспечивающего вида деятельности), менеджер, механик (обеспечивающего вида деятельности), переводчик, программист, психолог, редактор, специалист по развитию государственного языка, хореограф, экономист, юрисконсульт: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(в том числе по ремонту инструментов), менеджер, музыкальный руководитель, референт, переводчик, помощник режиссера, специалист по развитию государственного языка, художники всех наименований, экономист, юрисконсульт: Национального военно-патриотического центра, Дома офицеров, культурно-досугового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юрисконсульт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менеджер, механик, переводчик, психолог, референт,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инструктор, корректор, лаборант, механик, мастер, менеджер, переводчик, психолог, программист, редактор, специалист, статистик, социолог, хореограф, художники всех наименований, экономист, юрисконсульт: Организации высшего и (или) послевузовского образования, Кадетского корпуса, Республиканской школы "Жас улан",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спорту, танцам, музыке) Республиканской школы "Жас улан";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0"/>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методист, переводчик, психолог, референт, статистик, специалист по развитию государственного языка, техник (обеспечивающего вида деятельности), экономист, юрисконсульт: Вида, Рода войск, Регионального командования, Главного управления и Управления, учреждений, Центра;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(обеспечивающего вида деятельности), лаборант, мастер (обеспечивающего вида деятельности), механик (обеспечивающего вида деятельности), переводчик, программист, психолог, специалист по развитию государственного языка, инструктор (обеспечивающего вида деятельности), хореограф, экономист, юрисконсульт: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мастер (в том числе по ремонту инструментов), музыкальный руководитель, помощник режиссера, переводчик, специалист по развитию государственного языка, художники всех наименований, экономист, юрисконсульт: Национального военно-патриотического центра, Центра, Дома офицеров, культурно-досугового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механик, переводчик, статистик,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корректор, лаборант, механик, мастер, переводчик, программист, редактор, специалист, статистик, социолог, техники всех наименований, хореограф, художники всех наименований, экономист, энергетик, юрисконсульт: Организации высшего и (или) послевузовского образования, Кадетского корпуса, Республиканской школы "Жас улан",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спорту, танцам, музыке) Республиканской школы "Жас улан";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1"/>
          <w:p>
            <w:pPr>
              <w:spacing w:after="20"/>
              <w:ind w:left="20"/>
              <w:jc w:val="both"/>
            </w:pPr>
            <w:r>
              <w:rPr>
                <w:rFonts w:ascii="Times New Roman"/>
                <w:b w:val="false"/>
                <w:i w:val="false"/>
                <w:color w:val="000000"/>
                <w:sz w:val="20"/>
              </w:rPr>
              <w:t>
Руководитель (заведующий):</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информационным, копировально-множительным), гаража, делопроизводством, склада, хозяйства, части, радиоузла Вида, Рода войск, Регионального командования, Главного управления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гаража, делопроизводством, канцелярии, котельной, общежития, прачечной, пункта, смены, склада, станции, участка, хозяйства: Дорожно-эксплуатационных участков и Районных эксплуатационных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пропусков и охраны), бани, гаража, делопроизводством, котельной, лаборатории, общежития, прачечной, пункта, радиоузла, склада, смены, участка, части, хозяйства, фильмотеки: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делопроизводством, хозяйства: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информационным, копировально-множительным), гаража, делопроизводством, котельной, склада, узла, хозяйства,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костюмерной, прачечной, склада, хозяйства, фильмотеки: Национального военно-патриотического центра, Дома офицеров;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делопроизводством, хозяйства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делопроизводством, хозяйства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делопроизводством, камеры хранения, котельной, общежития, прачечной, склада, хозяйства: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гаража, бани, делопроизводством, котельной, общежития, прачечной, склада, станции, хозяйства, части: Организации высшего и (или) послевузовского образования, Кадетского корпуса, Республиканской школы "Жас улан", Военно-технической школы;</w:t>
            </w:r>
          </w:p>
          <w:p>
            <w:pPr>
              <w:spacing w:after="20"/>
              <w:ind w:left="20"/>
              <w:jc w:val="both"/>
            </w:pPr>
            <w:r>
              <w:rPr>
                <w:rFonts w:ascii="Times New Roman"/>
                <w:b w:val="false"/>
                <w:i w:val="false"/>
                <w:color w:val="000000"/>
                <w:sz w:val="20"/>
              </w:rPr>
              <w:t>
Бюро (информационным, копировально-множительным), виварием, гаража, делопроизводством, котельной, прачечной, склада, хозяйства, части: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делопроизводитель, дежурный бюро пропусков, диспетчер,, кассир, комендант, копировщик, контролер, машинистка, механик (по обслуживанию оборудования звуковой, трансляционной техники), музейный смотритель, звукооператор, оператор (копировально-множительных машин, систем связи, световой аппаратуры, компьютерной техники (программ), электронно-вычислительных машин, по обслуживанию компьютерных устройств, диспетчерской службы, по техническим средствам связи, охраны), охранник, помощник медицинской сестры, регистратор, секретарь, статистик, учетчик, экспедитор всех воинских частей и учреждений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