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5f08f" w14:textId="a05f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обороны Республики Казахстан от 11 августа 2017 года № 442дсп "Об утверждении Правил по организации хранения ракет и боеприпасов на арсеналах, базах и складах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5 января 2024 года № 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приказ Министра обороны Республики Казахстан от 11 августа 2017 года № 442дсп "Об утверждении Правил по организации хранения ракет и боеприпасов на арсеналах, базах и складах Вооруженных Сил Республики Казахстан" (зарегистрирован в Реестре государственной регистрации нормативных правовых актов под № 15690), следующее изменение:</w:t>
      </w:r>
    </w:p>
    <w:bookmarkEnd w:id="1"/>
    <w:bookmarkStart w:name="z6" w:id="2"/>
    <w:p>
      <w:pPr>
        <w:spacing w:after="0"/>
        <w:ind w:left="0"/>
        <w:jc w:val="both"/>
      </w:pPr>
      <w:r>
        <w:rPr>
          <w:rFonts w:ascii="Times New Roman"/>
          <w:b w:val="false"/>
          <w:i w:val="false"/>
          <w:color w:val="000000"/>
          <w:sz w:val="28"/>
        </w:rPr>
        <w:t>
      в Правилах по организации хранения ракет и боеприпасов на арсеналах, базах и складах Вооруженных Сил Республики Казахстан, утвержденных указанным приказом:</w:t>
      </w:r>
    </w:p>
    <w:bookmarkEnd w:id="2"/>
    <w:bookmarkStart w:name="z7" w:id="3"/>
    <w:p>
      <w:pPr>
        <w:spacing w:after="0"/>
        <w:ind w:left="0"/>
        <w:jc w:val="both"/>
      </w:pPr>
      <w:r>
        <w:rPr>
          <w:rFonts w:ascii="Times New Roman"/>
          <w:b w:val="false"/>
          <w:i w:val="false"/>
          <w:color w:val="000000"/>
          <w:sz w:val="28"/>
        </w:rPr>
        <w:t>
      раздел 5. "Организация хранения инженерных боеприпасов", исключить.</w:t>
      </w:r>
    </w:p>
    <w:bookmarkEnd w:id="3"/>
    <w:bookmarkStart w:name="z8" w:id="4"/>
    <w:p>
      <w:pPr>
        <w:spacing w:after="0"/>
        <w:ind w:left="0"/>
        <w:jc w:val="both"/>
      </w:pPr>
      <w:r>
        <w:rPr>
          <w:rFonts w:ascii="Times New Roman"/>
          <w:b w:val="false"/>
          <w:i w:val="false"/>
          <w:color w:val="000000"/>
          <w:sz w:val="28"/>
        </w:rPr>
        <w:t>
      2. Начальнику Департамента инженерных войск Генерального штаба Вооруженных Сил Республики Казахстан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xml:space="preserve">
      1) направление реквизитов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w:t>
      </w:r>
      <w:r>
        <w:rPr>
          <w:rFonts w:ascii="Times New Roman"/>
          <w:b w:val="false"/>
          <w:i w:val="false"/>
          <w:color w:val="000000"/>
          <w:sz w:val="28"/>
        </w:rPr>
        <w:t>пункта 7</w:t>
      </w:r>
      <w:r>
        <w:rPr>
          <w:rFonts w:ascii="Times New Roman"/>
          <w:b w:val="false"/>
          <w:i w:val="false"/>
          <w:color w:val="000000"/>
          <w:sz w:val="28"/>
        </w:rPr>
        <w:t xml:space="preserve"> Правил ведения Государственного реестра нормативных правовых актов Республики Казахстан, Инструкции по формированию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w:t>
      </w:r>
    </w:p>
    <w:bookmarkEnd w:id="5"/>
    <w:bookmarkStart w:name="z10" w:id="6"/>
    <w:p>
      <w:pPr>
        <w:spacing w:after="0"/>
        <w:ind w:left="0"/>
        <w:jc w:val="both"/>
      </w:pPr>
      <w:r>
        <w:rPr>
          <w:rFonts w:ascii="Times New Roman"/>
          <w:b w:val="false"/>
          <w:i w:val="false"/>
          <w:color w:val="000000"/>
          <w:sz w:val="28"/>
        </w:rPr>
        <w:t>
      2) направление сведений в Юридический департамент Министерства обороны Республики Казахстан об исполнении подпункта 1) настоящего пункта в течение пяти календарных дней со дня размещения реквизитов в Эталонном контрольном банке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обороны Республики Казахстан по вооружению и военной технике.</w:t>
      </w:r>
    </w:p>
    <w:bookmarkEnd w:id="7"/>
    <w:bookmarkStart w:name="z12" w:id="8"/>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со дня его подписания.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