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a5c" w14:textId="630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и пригородном сообщениях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июля 2024 года № 503-2489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городском и пригородном сообщениях в размере 110 (сто десять) тенге за одну поездку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