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abe8" w14:textId="5bd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2024–2028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мая 2024 года № 107-1686.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2024–2028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 № 107-1686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2024–2028 учебные годы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очной форме обучения на 2024–2028 учебные годы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грантов)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организации высшего и (или) послевузовского 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Подготовка учителей художественного труда и черчения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 (история)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логопед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олигофренопедагог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М02207 Психология религии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M03110 Кризисная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