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2752" w14:textId="7242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2022 года №31-1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января 2023 года № 32-5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аутентичности текстов на государственном и русском языках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№31-1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тексте решения на государственном языке в пункте 3 абзац восьмой изложить в новой редакции, текст на русском языке оставить без изменений: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мүгедектігі бар адамдардың құқықтарын қамтамасыз етуге және өмір сүру сапасын жақсартуға – 36 618 мың теңге;";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тексте решения на государственном языке в пункте 3 абзац двадцать первый изложить в новой редакции, текст на русском языке оставить без изменений: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Теректі ауданы Теректі ауылындағы ауылішілік жолдарын Тракторная көшесін күрделі жөндеуге – 40 000 мың теңге;";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