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499e" w14:textId="0064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30 марта 2018 года № 20-3 "Об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апреля 2023 года № 2-4. Утратило силу решением Теректинского районного маслихата Западно-Казахстанской области от 17 октября 2023 года № 8-2.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30 марта 2018 года № 20-3 "Об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 (зарегистрированное в Реестре государственной регистрации нормативных правовых актов под № 5145)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Теректинского районного маслихата", утвержденную данным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Теректинского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20-3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Теректинского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Теректинского районного маслихата".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Теректинского районного маслихата",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подразделения/государственного органа – административный государственный служащий корпуса "Б" категории Е-2 (руководитель аппарата Теректинского районного маслихата);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Теректинского районного маслихата;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Теректинского районного маслихата и направленные на повышение эффективности деятельности государственного учреждения "Аппарат Теректинского районного маслихата";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Теректинского районного маслихата"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Теректинского районного маслихата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Теректинского районного маслихата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Теректинкого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Теректинского районного маслихата осуществляется оценивающим лицом в сроки, установленные в пункте 4.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учреждения "Аппарат Теректинского районного маслихата".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Теректинского районного маслихата",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Теректинского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Теректинского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учреждении "Аппарат Теректинского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Теректинского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Теректинского районного маслихата: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Теректинского районного маслихата"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