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f041" w14:textId="7a9f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2023 года № 7-1. Зарегистрирован Департаменте юстиции Западно-Казахстанской области 6 октября 2023 года № 7257-07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марта 2021 года № 3-3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 6920).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7 сентября 2022 года № 20-4 "О внесении изменения в решение Бокейординского районного маслихата от 31 марта 2021 года № 3-3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района"" (зарегистрированное в Реестре государственной регистрации нормативных правовых актов № 29513).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ноября 2022 года № 22-3 "О внесении изменений в решение маслихата Бокейординского района Западно-Казахстанской области от 31 марта 2021 года № 3-3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района"" (зарегистрированное в Реестре государственной регистрации нормативных правовых актов № 30999).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