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dea" w14:textId="c20c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43 599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41 963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44 143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- 544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544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