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6680" w14:textId="5c3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2022 года № 24–1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декабря 2023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2023-2025 годы" от 23 декабря 2022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3 148 345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935 081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64 154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2 695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2 146 415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3 529 365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58 965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103 537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44 572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- 439 985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439 985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103 537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44 572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381 020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2023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55 933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