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3986" w14:textId="5c03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23 декабря 2022 года № 24–1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14 августа 2023 года № 5-2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"О районном бюджете на 2023-2025 годы" от 23 декабря 2022 года № 24-1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3 608 709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977 217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23 453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1 260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2 606 779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3 989 729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58 965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103 537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44 572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- 439 985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439 985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103 537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44 572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381 020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 Учесть, что в районном бюджете на 2023 год предусмотрены целевые текущие трансферты сельским (города районного значения) бюджетам, выделяемые за счет средств районного бюджета в общей сумме 65 054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сельским бюджетам осуществляется на основании постановления акимата Бокейординского района."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2023 года № 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24-1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3 608 709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