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3bb1" w14:textId="9213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апреля 2018 года № 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31 марта 2023 года № 46.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3 апреля 2018 года № 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 (зарегистрирован в Реестре государственной регистрации за №5136)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 изложить в новой редакции,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Бокейординского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Ажгалиева А.Г.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 51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год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6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____________________________________________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респондент</w:t>
      </w:r>
      <w:r>
        <w:rPr>
          <w:rFonts w:ascii="Times New Roman"/>
          <w:b w:val="false"/>
          <w:i w:val="false"/>
          <w:color w:val="000000"/>
          <w:sz w:val="28"/>
        </w:rPr>
        <w:t>!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</w:t>
      </w:r>
      <w:r>
        <w:rPr>
          <w:rFonts w:ascii="Times New Roman"/>
          <w:b w:val="false"/>
          <w:i w:val="false"/>
          <w:color w:val="000000"/>
          <w:sz w:val="28"/>
        </w:rPr>
        <w:t>!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6" w:id="19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