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14e" w14:textId="fb1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допольнения в решение Бокейординского районного маслихата от 23 декабря 2022 года №24–1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апреля 2023 года № 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2023-2025 годы" от 23 декабря 2022 года №24-1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3 245 769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977 217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23 453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2 243 839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3 626 789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59 277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103 537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44 260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- 440 297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440 297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103 537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44 260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381 020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2023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47 586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