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5051" w14:textId="c315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8 ноября 2023 года № 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2023-2025 годы" от 23 декабря 2022 года №24-1,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12 875 755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8 024 393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61 850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133 439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4 656 073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14 400 263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650 884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907 919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257 035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- 2 175 392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2 175 392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1 297 963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445 433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1 322 862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2023 год поступление целевых трансфертов и кредитов из республиканского бюджета в общей сумме 1 522 143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- 295 195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развития регионов до 2025 года, в том числе: на реализацию бюджетных инвестиционных проектов в малых и моногородах - 972 015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специалистов- 253 575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- 1 358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"5.Учесть в районном бюджете на 2023 год поступление целевых трансфертов и кредитов из областного бюджета в общей сумме 3 959 350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34 758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государственный социальный пакет – 6 242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5 187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72 663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142 657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- 223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3 000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 блок модуля для водоснабжения в разъезд Пепел Бурлинского района – 12 800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села Канай Бурлинского района – 372 049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KL-BR-2 "Амангельды-Жарсуат", 0-12 километров Бурлинского района – 527 804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дорог села Бумаколь Бурлинского района – 420 578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 этажного многоквартирного жилого дома № 26 в десятом микрорайоне города Аксай Бурлинского района (без наружных инженерных сетей и благоустройства) – 365 302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 этажного многоквартирного жилого дома № 27А в десятом микрорайоне города Аксай Бурлинского района (без наружных инженерных сетей и благоустройства) - 679 086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инженерных сетей водоснабжения план детальной планировки "Жилой массив 2" города Аксай Бурлинского района – 28 653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и ведущей в село Аралтал дорог Бурлинского района – 53 675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7, 9, 11 микрорайона города Аксай Бурлинского района – 58 842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12, 13 микрорайона города Аксай Бурлинского района – 91 186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Кентубек Бурлинского района – 334 411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Успеновка Бурлинского района – 274 904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десятом микрорайоне города Аксай Бурлинского района (пятно №39) – 27 988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призывного пункта в городе Аксай Бурлинского района (корректировка сметной документации без изменений технических решений) - 214 587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Приурал Бурлинского района – 19 451 тысяча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Бумаколь Бурлинского района – 13 304 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Кентубек-Караганды-Аккудук 0-57 км, Бурлинского района ЗКО. Ремонтируемый участок 0-14 км.- 200 000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