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79ed" w14:textId="e747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Бурлинского районного маслихата от 28 марта 2018 года № 22-6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августа 2023 года № 5-5. Утратило силу решением Бурлинского районного маслихата Западно-Казахстанской области от 8 ноября 2023 года № 8-6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08.11.2023 </w:t>
      </w:r>
      <w:r>
        <w:rPr>
          <w:rFonts w:ascii="Times New Roman"/>
          <w:b w:val="false"/>
          <w:i w:val="false"/>
          <w:color w:val="ff0000"/>
          <w:sz w:val="28"/>
        </w:rPr>
        <w:t>№ 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28 марта 2018 года № 22-6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 (зарегистрирован в Реестре государственной регистрации нормативных правовых актов за № 5146)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Бурлинского районного маслихата"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оценки деятельности административных государственных служащих корпуса "Б" действуют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 № 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 22-6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Бурлинского районного маслихата"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Бурлинского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 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главный специалист в должностные обязанности которого входит ведение кадровой работы государственного учреждения "Аппарат Бурлинского районного маслихата" (далее - главный специалист), в том числе посредством информационной системы.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Главный специалист обеспечивает: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главным специалистом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главный специалист,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Главный специалист организовывает деятельность калибровочной сессии.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Индивидуальный план работы, с соответствующими КЦИ, утверждается вышестоящим руководителем.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КЦИ являются: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Количество КЦИ составляет 5.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 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согласиться с оценкой;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направить на доработку.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Решение Комиссии принимается открытым голосованием.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Служба управления персоналом предоставляет на заседание Комиссии следующие документы: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Комиссия рассматривает результаты оценки и принимает одно из следующих решений: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Результаты оценки утверждаются уполномоченным лицом и фиксируются в протоколе.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Служащим корпуса "Б" допускается обжалование результатов оценки в судебном порядке.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 (фамилия, инициалы) (фамилия, инициалы) дата ________________________ дата ________________ подпись ____________________ подпись _____________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0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 (фамилия, инициалы) (фамилия, инициалы) дата _________________________ дата __________________________ подпись ______________________ подпись _________________________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21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