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c53e" w14:textId="23b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Деркул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2023 года № 8-4.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Деркул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1 815 160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87 553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7 960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1 719 647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1 827 186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-12 026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12 026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12 026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17.12.2024 </w:t>
      </w:r>
      <w:r>
        <w:rPr>
          <w:rFonts w:ascii="Times New Roman"/>
          <w:b w:val="false"/>
          <w:i w:val="false"/>
          <w:color w:val="000000"/>
          <w:sz w:val="28"/>
        </w:rPr>
        <w:t>№ 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поселка Деркул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 7-2 "О городском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поселка Деркул на 2024 год поступление трансфертов из вышестоящих органов в сумме 959 504 тысячи тенге и субвенции, передаваемой из городского бюджета в сумме 316 606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8-4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поселка Деркул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Уральского городского маслихата Западно-Казахстанской области от 17.12.2024 </w:t>
      </w:r>
      <w:r>
        <w:rPr>
          <w:rFonts w:ascii="Times New Roman"/>
          <w:b w:val="false"/>
          <w:i w:val="false"/>
          <w:color w:val="ff0000"/>
          <w:sz w:val="28"/>
        </w:rPr>
        <w:t>№ 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8-4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2025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373 353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8-4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2026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386 152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