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27de" w14:textId="1b32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2022 года № 22-2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декабря 2023 года № 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 22-2 "О городском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54 624 461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27 554 482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234 807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9 426 855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17 408 317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56 672 356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-1 704 534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1 704 534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9 889 586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8 664 345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479 293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норматив распределения доходов, установленный областным маслихатом на 2023 год по следующим подклассам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зачисляется в городской бюджет в размере 50%;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 с доходов, облагаемых у источника выплаты, зачисляется в городской бюджет в размере 15,47%;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индивидуальный подоходный налог с доходов, не облагаемых у источника выплаты, зачисляется в городской бюджет в размере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индивидуальный подоходный налог с доходов иностранных граждан, не облагаемых у источника выплаты, зачисляется в городской бюджет в размере 15,47%;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социальный налог зачисляется в городской бюджет в размере 15,47%.";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2023 год предусмотрены целевые трансферты из вышестоящего бюджета: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9 265 655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6 457 757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900 000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100 000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– 1 358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1 708 800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97 740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5 264 168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380 800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72 631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68 893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– 1 260 054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312 628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31 315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31 000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765 111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153 951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153 514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993 168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1 011 103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30 000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2 874 020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539 273 тысячи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468 201 тысяча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1 866 546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9 889 586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9 889 586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 Учесть, что в городском бюджете на 2023 год предусмотрены целевые трансферты бюджетам поселков, сельского округа в общей сумме 1 622 265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города на 2023 год в размере 611 591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54 624 461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27 554 482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8 559 461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8 559 461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56 672 356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6 055 635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9 682 154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