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f1d8" w14:textId="c82f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Уральского городского маслихата от 22 декабря 2022 года № 22-2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апреля 2023 года № 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№22-2 "О городском бюджете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49 533 715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22 364 514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437 555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13 906 514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12 825 132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47 357 630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2 176 085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- 2 176 085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7 872 981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10 528 359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479 293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2023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7 457 757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6 457 757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900 000 тысяч тенге;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100 000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5 362 901 тысяча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436 800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76 631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115 594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844 230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1 044 096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783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8 698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1 152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42 807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100 000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163 613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 – 86 783 тысячи тенге;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311 712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1 005 931 тысяча тенге;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– 111 933 тысячи тенге;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1 011 103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7 872 981 тысяча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7 872 981 тысяча тенге.";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6 -1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городском бюджете на 2023 год предусмотрены целевые трансферты бюджетам поселков, сельского округа в общей сумме 1 299 454 тысячи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22-2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