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7e3d" w14:textId="7ce7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2022 года № 16-1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августа 2023 года № 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2023-2025 годы" от 14 декабря 2022 года № 16-1 (зарегистрировано в Реестре государственной регистрации нормативных правовых актов под № 175 449)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375 676 102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99 595 721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3 410 057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272 635 324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387 362 452,2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15 446 333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27 744 889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12 298 556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- 27 132 683,2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27 132 683,2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25 150 845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6 781 441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8 763 279,2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областном бюджете на 2023 год поступление целевых трансфертов и кредитов из республиканского бюджета: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национального проекта "Сильные регионы - драйвер развития страны";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- драйвер развития страны";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предпринимательской инициативы молодежи;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природоохранных и специальных учреждений;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инвестиционных проектов в агропромышленном комплексе;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областном бюджете на 2023 год поступление целевых трансфертов из Национального Фонда Республики Казахстан: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среднего образования в рамках пилотного Национального проекта "Комфортная школа";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в рамках пилотного национального проекта "Модернизация сельского здравоохранения";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- драйвер развития страны";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теплоснабжения;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Установить на 2023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–66,7%, Бурлинский – 5,8%,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5,8%,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0%, город Уральск – 16%,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областном бюджете на 2023 год поступления сумм погашения бюджетных кредитов в сумме 12 298 556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Учесть, что в областном бюджете на 2023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43 407 493 тысячи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35 602 885 тысяч тенге – целевые текущие трансферты;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7 804 608 тысяч тенге – целевые трансферты на развитие.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в областном бюджете на 2023 год погашение займов в сумме 6 781 441 тысяча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резерв местного исполнительного органа области на 2023 год в размере 2 590 000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 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 16-1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387 362 452,2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-27 132 683,2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