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109" w14:textId="470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Самар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29 сентября 2023 года № 6-7/VIII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73 154,3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–9555,5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2023 год целевые текущие трансферты из районного бюджета в размере 68 561,9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Бастаушинского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Бастаушинского сельского округа на 2023 год целевые текущие трансферты из районного бюджета в размере 35 229,0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Кулынжонского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116 814,3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113 778,3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120 120,9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3 306,6 тысяч тенге.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Кулынжонского сельского округа на 2023 год целевые текущие трансферты из районного бюджета в размере 113 778,3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Мариногорского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65 882,1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Мариногорского сельского округа на 2023 год целевые текущие трансферты из районного бюджета в размере 63 713,1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Миролюбовского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Миролюбовского сельского округа на 2023 год целевые текущие трансферты из районного бюджета в размере 45 969,0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Палатцынского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65 782,3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Палатцынского сельского округа на 2023 год целевые текущие трансферты из районного бюджета в размере 62 537,3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375 141,1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341 457,1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111662,9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Самарского сельского округа на 2023 год целевые текущие трансферты из районного бюджета в размере 341 457,1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Сарыбельского сельского округа на 2023 год целевые текущие трансферты из районного бюджета в размере 68 649,0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района Самар ВосточноКазахстанской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