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289f" w14:textId="efa2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маслихата района Самар от 16 января 2023 года № 9-8/VII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Самар"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апреля 2023 года № 2-7/VIII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Самар" (зарегистрировано в Реестре государственной регистрации нормативных правовых актов под № 178023) от 16 января 2023 года № 9-8/VII.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